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7B" w:rsidRPr="00750CE7" w:rsidRDefault="00750CE7" w:rsidP="00750CE7">
      <w:pPr>
        <w:keepNext/>
        <w:keepLines/>
        <w:spacing w:line="400" w:lineRule="exact"/>
        <w:jc w:val="center"/>
        <w:outlineLvl w:val="1"/>
        <w:rPr>
          <w:rFonts w:ascii="方正小标宋简体" w:eastAsia="方正小标宋简体" w:hAnsi="Arial" w:cs="方正小标宋简体" w:hint="eastAsia"/>
          <w:sz w:val="36"/>
          <w:szCs w:val="36"/>
        </w:rPr>
      </w:pPr>
      <w:bookmarkStart w:id="0" w:name="_Toc349813041"/>
      <w:bookmarkStart w:id="1" w:name="_Toc350734889"/>
      <w:r w:rsidRPr="00750CE7">
        <w:rPr>
          <w:rFonts w:ascii="方正小标宋简体" w:eastAsia="方正小标宋简体" w:hAnsi="Arial" w:cs="方正小标宋简体" w:hint="eastAsia"/>
          <w:sz w:val="36"/>
          <w:szCs w:val="36"/>
        </w:rPr>
        <w:t>血灌</w:t>
      </w:r>
      <w:proofErr w:type="gramStart"/>
      <w:r w:rsidRPr="00750CE7">
        <w:rPr>
          <w:rFonts w:ascii="方正小标宋简体" w:eastAsia="方正小标宋简体" w:hAnsi="Arial" w:cs="方正小标宋简体" w:hint="eastAsia"/>
          <w:sz w:val="36"/>
          <w:szCs w:val="36"/>
        </w:rPr>
        <w:t>瞳</w:t>
      </w:r>
      <w:proofErr w:type="gramEnd"/>
      <w:r w:rsidRPr="00750CE7">
        <w:rPr>
          <w:rFonts w:ascii="方正小标宋简体" w:eastAsia="方正小标宋简体" w:hAnsi="Arial" w:cs="方正小标宋简体" w:hint="eastAsia"/>
          <w:sz w:val="36"/>
          <w:szCs w:val="36"/>
        </w:rPr>
        <w:t>神（玻璃体积血）中医诊疗方案</w:t>
      </w:r>
      <w:bookmarkEnd w:id="0"/>
      <w:bookmarkEnd w:id="1"/>
    </w:p>
    <w:p w:rsidR="00EF047B" w:rsidRPr="00750CE7" w:rsidRDefault="00750CE7" w:rsidP="00750CE7">
      <w:pPr>
        <w:keepNext/>
        <w:keepLines/>
        <w:spacing w:line="400" w:lineRule="exact"/>
        <w:jc w:val="center"/>
        <w:outlineLvl w:val="1"/>
        <w:rPr>
          <w:rFonts w:ascii="方正小标宋简体" w:eastAsia="方正小标宋简体" w:hAnsi="Arial" w:cs="Times New Roman" w:hint="eastAsia"/>
          <w:sz w:val="36"/>
          <w:szCs w:val="36"/>
        </w:rPr>
      </w:pPr>
      <w:r w:rsidRPr="00750CE7">
        <w:rPr>
          <w:rFonts w:ascii="方正小标宋简体" w:eastAsia="方正小标宋简体" w:hAnsi="Arial" w:cs="方正小标宋简体" w:hint="eastAsia"/>
          <w:sz w:val="36"/>
          <w:szCs w:val="36"/>
        </w:rPr>
        <w:t>（</w:t>
      </w:r>
      <w:r w:rsidRPr="00750CE7">
        <w:rPr>
          <w:rFonts w:ascii="方正小标宋简体" w:eastAsia="方正小标宋简体" w:hAnsi="Arial" w:cs="方正小标宋简体" w:hint="eastAsia"/>
          <w:sz w:val="36"/>
          <w:szCs w:val="36"/>
        </w:rPr>
        <w:t>2018</w:t>
      </w:r>
      <w:r w:rsidRPr="00750CE7">
        <w:rPr>
          <w:rFonts w:ascii="方正小标宋简体" w:eastAsia="方正小标宋简体" w:hAnsi="Arial" w:cs="方正小标宋简体" w:hint="eastAsia"/>
          <w:sz w:val="36"/>
          <w:szCs w:val="36"/>
        </w:rPr>
        <w:t>年版</w:t>
      </w:r>
      <w:r w:rsidRPr="00750CE7">
        <w:rPr>
          <w:rFonts w:ascii="方正小标宋简体" w:eastAsia="方正小标宋简体" w:hAnsi="Arial" w:cs="方正小标宋简体" w:hint="eastAsia"/>
          <w:sz w:val="36"/>
          <w:szCs w:val="36"/>
        </w:rPr>
        <w:t>）</w:t>
      </w:r>
    </w:p>
    <w:p w:rsidR="00750CE7" w:rsidRPr="00750CE7" w:rsidRDefault="00750CE7" w:rsidP="00750CE7">
      <w:pPr>
        <w:spacing w:line="400" w:lineRule="exact"/>
        <w:ind w:firstLineChars="200" w:firstLine="480"/>
        <w:rPr>
          <w:rFonts w:ascii="黑体" w:eastAsia="黑体" w:hAnsi="宋体" w:cs="黑体" w:hint="eastAsia"/>
          <w:sz w:val="24"/>
          <w:szCs w:val="24"/>
        </w:rPr>
      </w:pPr>
    </w:p>
    <w:p w:rsidR="00EF047B" w:rsidRPr="00750CE7" w:rsidRDefault="00750CE7" w:rsidP="00750CE7">
      <w:pPr>
        <w:spacing w:line="400" w:lineRule="exact"/>
        <w:ind w:firstLineChars="200" w:firstLine="480"/>
        <w:rPr>
          <w:rFonts w:ascii="黑体" w:eastAsia="黑体" w:hAnsi="宋体" w:cs="Times New Roman"/>
          <w:sz w:val="24"/>
          <w:szCs w:val="24"/>
        </w:rPr>
      </w:pPr>
      <w:r w:rsidRPr="00750CE7">
        <w:rPr>
          <w:rFonts w:ascii="黑体" w:eastAsia="黑体" w:hAnsi="宋体" w:cs="黑体" w:hint="eastAsia"/>
          <w:sz w:val="24"/>
          <w:szCs w:val="24"/>
        </w:rPr>
        <w:t>一、诊断</w:t>
      </w:r>
    </w:p>
    <w:p w:rsidR="00EF047B" w:rsidRPr="00750CE7" w:rsidRDefault="00750CE7" w:rsidP="00750CE7">
      <w:pPr>
        <w:adjustRightInd w:val="0"/>
        <w:snapToGrid w:val="0"/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（一）疾病诊断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1.</w:t>
      </w:r>
      <w:r w:rsidRPr="00750CE7">
        <w:rPr>
          <w:rFonts w:ascii="宋体" w:hAnsi="宋体" w:cs="宋体" w:hint="eastAsia"/>
          <w:sz w:val="24"/>
          <w:szCs w:val="24"/>
        </w:rPr>
        <w:t>中医诊断标准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参照教材</w:t>
      </w:r>
      <w:r w:rsidRPr="00750CE7">
        <w:rPr>
          <w:rFonts w:ascii="宋体" w:hAnsi="宋体" w:cs="宋体" w:hint="eastAsia"/>
          <w:sz w:val="24"/>
          <w:szCs w:val="24"/>
        </w:rPr>
        <w:t>《中西医结合眼科学》（段俊国、毕宏生主编，中国中医药出版社，</w:t>
      </w:r>
      <w:r w:rsidRPr="00750CE7">
        <w:rPr>
          <w:rFonts w:ascii="宋体" w:hAnsi="宋体" w:cs="宋体"/>
          <w:sz w:val="24"/>
          <w:szCs w:val="24"/>
        </w:rPr>
        <w:t>2016</w:t>
      </w:r>
      <w:r w:rsidRPr="00750CE7">
        <w:rPr>
          <w:rFonts w:ascii="宋体" w:hAnsi="宋体" w:cs="宋体" w:hint="eastAsia"/>
          <w:sz w:val="24"/>
          <w:szCs w:val="24"/>
        </w:rPr>
        <w:t>年</w:t>
      </w:r>
      <w:r w:rsidRPr="00750CE7">
        <w:rPr>
          <w:rFonts w:ascii="宋体" w:hAnsi="宋体" w:cs="宋体" w:hint="eastAsia"/>
          <w:sz w:val="24"/>
          <w:szCs w:val="24"/>
        </w:rPr>
        <w:t>）；《中医眼科学》（段俊国主编，人民卫生出版社，</w:t>
      </w:r>
      <w:r w:rsidRPr="00750CE7">
        <w:rPr>
          <w:rFonts w:ascii="宋体" w:hAnsi="宋体" w:cs="宋体"/>
          <w:sz w:val="24"/>
          <w:szCs w:val="24"/>
        </w:rPr>
        <w:t>2016</w:t>
      </w:r>
      <w:r w:rsidRPr="00750CE7">
        <w:rPr>
          <w:rFonts w:ascii="宋体" w:hAnsi="宋体" w:cs="宋体" w:hint="eastAsia"/>
          <w:sz w:val="24"/>
          <w:szCs w:val="24"/>
        </w:rPr>
        <w:t>年</w:t>
      </w:r>
      <w:r w:rsidRPr="00750CE7">
        <w:rPr>
          <w:rFonts w:ascii="宋体" w:hAnsi="宋体" w:cs="宋体" w:hint="eastAsia"/>
          <w:sz w:val="24"/>
          <w:szCs w:val="24"/>
        </w:rPr>
        <w:t>）。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眼前黑影飘动；视力突然减退甚至仅有光感；玻璃体内点状、絮状、团块状或者条带状混浊，视网膜有出血灶；出血多者眼底红光反射消失，眼底不能窥见。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2.</w:t>
      </w:r>
      <w:r w:rsidRPr="00750CE7">
        <w:rPr>
          <w:rFonts w:ascii="宋体" w:hAnsi="宋体" w:cs="宋体" w:hint="eastAsia"/>
          <w:sz w:val="24"/>
          <w:szCs w:val="24"/>
        </w:rPr>
        <w:t>西医诊断标准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参照教材</w:t>
      </w:r>
      <w:r w:rsidRPr="00750CE7">
        <w:rPr>
          <w:rFonts w:ascii="宋体" w:hAnsi="宋体" w:cs="宋体" w:hint="eastAsia"/>
          <w:sz w:val="24"/>
          <w:szCs w:val="24"/>
        </w:rPr>
        <w:t>《中西医结合眼科学》（段俊国、毕宏生主编，中国中医药出版社，</w:t>
      </w:r>
      <w:r w:rsidRPr="00750CE7">
        <w:rPr>
          <w:rFonts w:ascii="宋体" w:hAnsi="宋体" w:cs="宋体"/>
          <w:sz w:val="24"/>
          <w:szCs w:val="24"/>
        </w:rPr>
        <w:t>2016</w:t>
      </w:r>
      <w:r w:rsidRPr="00750CE7">
        <w:rPr>
          <w:rFonts w:ascii="宋体" w:hAnsi="宋体" w:cs="宋体" w:hint="eastAsia"/>
          <w:sz w:val="24"/>
          <w:szCs w:val="24"/>
        </w:rPr>
        <w:t>年</w:t>
      </w:r>
      <w:r w:rsidRPr="00750CE7">
        <w:rPr>
          <w:rFonts w:ascii="宋体" w:hAnsi="宋体" w:cs="宋体" w:hint="eastAsia"/>
          <w:sz w:val="24"/>
          <w:szCs w:val="24"/>
        </w:rPr>
        <w:t>）</w:t>
      </w:r>
      <w:r w:rsidRPr="00750CE7">
        <w:rPr>
          <w:rFonts w:ascii="宋体" w:cs="宋体"/>
          <w:sz w:val="24"/>
          <w:szCs w:val="24"/>
        </w:rPr>
        <w:t>,</w:t>
      </w:r>
      <w:r w:rsidRPr="00750CE7">
        <w:rPr>
          <w:rFonts w:ascii="宋体" w:hAnsi="宋体" w:cs="宋体" w:hint="eastAsia"/>
          <w:sz w:val="24"/>
          <w:szCs w:val="24"/>
        </w:rPr>
        <w:t>教材《眼科学》（葛坚，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王宁利主编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，人民卫生出版社，</w:t>
      </w:r>
      <w:r w:rsidRPr="00750CE7">
        <w:rPr>
          <w:rFonts w:ascii="宋体" w:hAnsi="宋体" w:cs="宋体"/>
          <w:sz w:val="24"/>
          <w:szCs w:val="24"/>
        </w:rPr>
        <w:t>2016</w:t>
      </w:r>
      <w:r w:rsidRPr="00750CE7">
        <w:rPr>
          <w:rFonts w:ascii="宋体" w:hAnsi="宋体" w:cs="宋体" w:hint="eastAsia"/>
          <w:sz w:val="24"/>
          <w:szCs w:val="24"/>
        </w:rPr>
        <w:t>年</w:t>
      </w:r>
      <w:r w:rsidRPr="00750CE7">
        <w:rPr>
          <w:rFonts w:ascii="宋体" w:hAnsi="宋体" w:cs="宋体" w:hint="eastAsia"/>
          <w:sz w:val="24"/>
          <w:szCs w:val="24"/>
        </w:rPr>
        <w:t>）。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（</w:t>
      </w:r>
      <w:r w:rsidRPr="00750CE7">
        <w:rPr>
          <w:rFonts w:ascii="宋体" w:hAnsi="宋体" w:cs="宋体"/>
          <w:sz w:val="24"/>
          <w:szCs w:val="24"/>
        </w:rPr>
        <w:t>1</w:t>
      </w:r>
      <w:r w:rsidRPr="00750CE7">
        <w:rPr>
          <w:rFonts w:ascii="宋体" w:hAnsi="宋体" w:cs="宋体" w:hint="eastAsia"/>
          <w:sz w:val="24"/>
          <w:szCs w:val="24"/>
        </w:rPr>
        <w:t>）有引起玻璃体出血的原发病表现。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（</w:t>
      </w:r>
      <w:r w:rsidRPr="00750CE7">
        <w:rPr>
          <w:rFonts w:ascii="宋体" w:hAnsi="宋体" w:cs="宋体"/>
          <w:sz w:val="24"/>
          <w:szCs w:val="24"/>
        </w:rPr>
        <w:t>2</w:t>
      </w:r>
      <w:r w:rsidRPr="00750CE7">
        <w:rPr>
          <w:rFonts w:ascii="宋体" w:hAnsi="宋体" w:cs="宋体" w:hint="eastAsia"/>
          <w:sz w:val="24"/>
          <w:szCs w:val="24"/>
        </w:rPr>
        <w:t>）自觉眼前黑影飘动：病情轻者，眼前黑影飘动，如飞蚊症；重者，眼前黑影突然增多，视力急骤减退，甚至仅有光感。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（</w:t>
      </w:r>
      <w:r w:rsidRPr="00750CE7">
        <w:rPr>
          <w:rFonts w:ascii="宋体" w:hAnsi="宋体" w:cs="宋体"/>
          <w:sz w:val="24"/>
          <w:szCs w:val="24"/>
        </w:rPr>
        <w:t>3</w:t>
      </w:r>
      <w:r w:rsidRPr="00750CE7">
        <w:rPr>
          <w:rFonts w:ascii="宋体" w:hAnsi="宋体" w:cs="宋体" w:hint="eastAsia"/>
          <w:sz w:val="24"/>
          <w:szCs w:val="24"/>
        </w:rPr>
        <w:t>）玻璃体内细小点状、片状、絮状、团块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状以及条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带状混浊，视网膜有出血灶；出血多者眼底检查无红光发射，眼底不能窥及。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（二）证候诊断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参照国家中医重点专科血灌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瞳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神（玻璃体积血）协作组拟订的“血灌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瞳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神（玻璃体积血）中医诊疗方案。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1.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络损出血证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：视力突然下降，眼前黑影飘动，玻璃体混浊，色鲜红。伴心烦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胁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痛、或头晕腰酸、或少气懒言、或肢倦乏力。口干便秘；舌红少苔，脉数或脉细。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2.</w:t>
      </w:r>
      <w:r w:rsidRPr="00750CE7">
        <w:rPr>
          <w:rFonts w:ascii="宋体" w:hAnsi="宋体" w:cs="宋体" w:hint="eastAsia"/>
          <w:sz w:val="24"/>
          <w:szCs w:val="24"/>
        </w:rPr>
        <w:t>气滞血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瘀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证：视力突然下降，眼前黑影飘动，玻璃体积血。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头痛兼情志不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舒，烦躁易怒，或眼底出血日久不散。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舌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暗红苔少，脉弦或涩。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3.</w:t>
      </w:r>
      <w:r w:rsidRPr="00750CE7">
        <w:rPr>
          <w:rFonts w:ascii="宋体" w:hAnsi="宋体" w:cs="宋体" w:hint="eastAsia"/>
          <w:sz w:val="24"/>
          <w:szCs w:val="24"/>
        </w:rPr>
        <w:t>痰浊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瘀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阻证：视力突然下降，眼前黑影飘动，玻璃体积血。眼珠刺痛或胀痛；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痰稠口苦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；头重头晕，烦躁胸闷。舌质暗红、舌苔黄腻，脉弦滑。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4.</w:t>
      </w:r>
      <w:r w:rsidRPr="00750CE7">
        <w:rPr>
          <w:rFonts w:ascii="宋体" w:hAnsi="宋体" w:cs="宋体" w:hint="eastAsia"/>
          <w:sz w:val="24"/>
          <w:szCs w:val="24"/>
        </w:rPr>
        <w:t>脾虚兼血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瘀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证：视力突然下降，眼前黑影飘动，眼底见各种形态之出血。面色萎黄；心悸健忘；纳呆乏力。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舌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淡苔薄白，脉</w:t>
      </w:r>
      <w:r w:rsidRPr="00750CE7">
        <w:rPr>
          <w:rFonts w:ascii="宋体" w:hAnsi="宋体" w:cs="宋体" w:hint="eastAsia"/>
          <w:sz w:val="24"/>
          <w:szCs w:val="24"/>
        </w:rPr>
        <w:t>细无力。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黑体" w:eastAsia="黑体" w:hAnsi="宋体" w:cs="Times New Roman"/>
          <w:sz w:val="24"/>
          <w:szCs w:val="24"/>
        </w:rPr>
      </w:pPr>
      <w:r w:rsidRPr="00750CE7">
        <w:rPr>
          <w:rFonts w:ascii="黑体" w:eastAsia="黑体" w:hAnsi="宋体" w:cs="黑体" w:hint="eastAsia"/>
          <w:sz w:val="24"/>
          <w:szCs w:val="24"/>
        </w:rPr>
        <w:t>二、治疗方法</w:t>
      </w:r>
    </w:p>
    <w:p w:rsidR="00EF047B" w:rsidRPr="00750CE7" w:rsidRDefault="00750CE7" w:rsidP="00750CE7">
      <w:pPr>
        <w:adjustRightInd w:val="0"/>
        <w:snapToGrid w:val="0"/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（一）</w:t>
      </w:r>
      <w:r w:rsidRPr="00750CE7">
        <w:rPr>
          <w:rFonts w:ascii="宋体" w:hAnsi="宋体" w:cs="宋体" w:hint="eastAsia"/>
          <w:sz w:val="24"/>
          <w:szCs w:val="24"/>
        </w:rPr>
        <w:t>辨证论治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1.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络损出血证</w:t>
      </w:r>
      <w:proofErr w:type="gramEnd"/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治法：凉血止血</w:t>
      </w:r>
    </w:p>
    <w:p w:rsidR="00EF047B" w:rsidRPr="00750CE7" w:rsidRDefault="00750CE7" w:rsidP="00750CE7">
      <w:pPr>
        <w:adjustRightInd w:val="0"/>
        <w:snapToGrid w:val="0"/>
        <w:spacing w:line="400" w:lineRule="exact"/>
        <w:ind w:firstLineChars="200" w:firstLine="480"/>
      </w:pPr>
      <w:r w:rsidRPr="00750CE7">
        <w:rPr>
          <w:rFonts w:ascii="宋体" w:hAnsi="宋体" w:cs="宋体" w:hint="eastAsia"/>
          <w:sz w:val="24"/>
          <w:szCs w:val="24"/>
        </w:rPr>
        <w:lastRenderedPageBreak/>
        <w:t>推荐方药：生蒲黄汤</w:t>
      </w:r>
      <w:r w:rsidRPr="00750CE7">
        <w:rPr>
          <w:rFonts w:ascii="宋体" w:hAnsi="宋体" w:cs="宋体" w:hint="eastAsia"/>
          <w:sz w:val="24"/>
          <w:szCs w:val="24"/>
        </w:rPr>
        <w:t>（《中医眼科六经法要》</w:t>
      </w:r>
      <w:r w:rsidRPr="00750CE7">
        <w:rPr>
          <w:rFonts w:ascii="宋体" w:hAnsi="宋体" w:cs="宋体" w:hint="eastAsia"/>
          <w:sz w:val="24"/>
          <w:szCs w:val="24"/>
        </w:rPr>
        <w:t>）。</w:t>
      </w:r>
      <w:r w:rsidR="00EF047B" w:rsidRPr="00750CE7">
        <w:rPr>
          <w:rFonts w:hint="eastAsia"/>
          <w:snapToGrid w:val="0"/>
          <w:kern w:val="0"/>
          <w:sz w:val="24"/>
          <w:szCs w:val="24"/>
        </w:rPr>
        <w:t>生蒲黄、旱莲草、生地黄、荆芥炭、丹参、丹皮、郁金、川芎等。</w:t>
      </w:r>
      <w:r w:rsidRPr="00750CE7">
        <w:rPr>
          <w:rFonts w:ascii="宋体" w:hAnsi="宋体" w:cs="宋体" w:hint="eastAsia"/>
          <w:sz w:val="24"/>
          <w:szCs w:val="24"/>
        </w:rPr>
        <w:t>出血多者，可加仙鹤草、血余炭等增强止血作用；肝胆火炽者，可加胆草、夏枯草等清肝。</w:t>
      </w:r>
      <w:r w:rsidR="00EF047B" w:rsidRPr="00750CE7">
        <w:rPr>
          <w:rFonts w:ascii="宋体" w:hAnsi="宋体" w:hint="eastAsia"/>
          <w:sz w:val="24"/>
          <w:szCs w:val="24"/>
        </w:rPr>
        <w:t>或具有同类功效的中成</w:t>
      </w:r>
      <w:r w:rsidRPr="00750CE7">
        <w:rPr>
          <w:rFonts w:ascii="宋体" w:hAnsi="宋体" w:hint="eastAsia"/>
          <w:sz w:val="24"/>
        </w:rPr>
        <w:t>药。</w:t>
      </w:r>
    </w:p>
    <w:p w:rsidR="00EF047B" w:rsidRPr="00750CE7" w:rsidRDefault="00750CE7" w:rsidP="00750CE7">
      <w:pPr>
        <w:adjustRightInd w:val="0"/>
        <w:snapToGrid w:val="0"/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2.</w:t>
      </w:r>
      <w:r w:rsidRPr="00750CE7">
        <w:rPr>
          <w:rFonts w:ascii="宋体" w:hAnsi="宋体" w:cs="宋体" w:hint="eastAsia"/>
          <w:sz w:val="24"/>
          <w:szCs w:val="24"/>
        </w:rPr>
        <w:t>气滞血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瘀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证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治法：行气活血化瘀</w:t>
      </w:r>
    </w:p>
    <w:p w:rsidR="00EF047B" w:rsidRPr="00750CE7" w:rsidRDefault="00750CE7" w:rsidP="00750CE7">
      <w:pPr>
        <w:adjustRightInd w:val="0"/>
        <w:snapToGrid w:val="0"/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推荐方药：血府逐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瘀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汤（《医林改错》）。</w:t>
      </w:r>
      <w:r w:rsidR="00EF047B" w:rsidRPr="00750CE7">
        <w:rPr>
          <w:rFonts w:hint="eastAsia"/>
          <w:snapToGrid w:val="0"/>
          <w:kern w:val="0"/>
          <w:sz w:val="24"/>
          <w:szCs w:val="24"/>
        </w:rPr>
        <w:t>生地黄、柴胡、当归</w:t>
      </w:r>
      <w:r w:rsidR="00EF047B" w:rsidRPr="00750CE7">
        <w:rPr>
          <w:snapToGrid w:val="0"/>
          <w:kern w:val="0"/>
          <w:sz w:val="24"/>
          <w:szCs w:val="24"/>
        </w:rPr>
        <w:t xml:space="preserve"> </w:t>
      </w:r>
      <w:r w:rsidR="00EF047B" w:rsidRPr="00750CE7">
        <w:rPr>
          <w:rFonts w:hint="eastAsia"/>
          <w:snapToGrid w:val="0"/>
          <w:kern w:val="0"/>
          <w:sz w:val="24"/>
          <w:szCs w:val="24"/>
        </w:rPr>
        <w:t>、桃仁、红花</w:t>
      </w:r>
      <w:r w:rsidR="00EF047B" w:rsidRPr="00750CE7">
        <w:rPr>
          <w:snapToGrid w:val="0"/>
          <w:kern w:val="0"/>
          <w:sz w:val="24"/>
          <w:szCs w:val="24"/>
        </w:rPr>
        <w:t xml:space="preserve"> </w:t>
      </w:r>
      <w:r w:rsidR="00EF047B" w:rsidRPr="00750CE7">
        <w:rPr>
          <w:rFonts w:hint="eastAsia"/>
          <w:snapToGrid w:val="0"/>
          <w:kern w:val="0"/>
          <w:sz w:val="24"/>
          <w:szCs w:val="24"/>
        </w:rPr>
        <w:t>、枳壳、赤芍、甘草、牛膝、桔梗等</w:t>
      </w:r>
      <w:r w:rsidRPr="00750CE7">
        <w:rPr>
          <w:rFonts w:ascii="宋体" w:hAnsi="宋体" w:cs="宋体" w:hint="eastAsia"/>
          <w:sz w:val="24"/>
          <w:szCs w:val="24"/>
        </w:rPr>
        <w:t>积血日久不散，可加鳖甲、苏木、瓦楞子、三菱、莪术等以破血散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瘀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。</w:t>
      </w:r>
      <w:r w:rsidR="00EF047B" w:rsidRPr="00750CE7">
        <w:rPr>
          <w:rFonts w:ascii="宋体" w:hAnsi="宋体" w:hint="eastAsia"/>
          <w:sz w:val="24"/>
          <w:szCs w:val="24"/>
        </w:rPr>
        <w:t>或具有同类功效的中成药。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3.</w:t>
      </w:r>
      <w:r w:rsidRPr="00750CE7">
        <w:rPr>
          <w:rFonts w:ascii="宋体" w:hAnsi="宋体" w:cs="宋体" w:hint="eastAsia"/>
          <w:sz w:val="24"/>
          <w:szCs w:val="24"/>
        </w:rPr>
        <w:t>痰浊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瘀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阻证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治法：化痰散结，活血祛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瘀</w:t>
      </w:r>
      <w:proofErr w:type="gramEnd"/>
    </w:p>
    <w:p w:rsidR="00EF047B" w:rsidRPr="00750CE7" w:rsidRDefault="00750CE7" w:rsidP="00750CE7">
      <w:pPr>
        <w:tabs>
          <w:tab w:val="left" w:pos="5760"/>
        </w:tabs>
        <w:adjustRightInd w:val="0"/>
        <w:snapToGrid w:val="0"/>
        <w:spacing w:line="400" w:lineRule="exact"/>
        <w:ind w:firstLineChars="200" w:firstLine="480"/>
        <w:rPr>
          <w:rFonts w:hAnsi="宋体"/>
          <w:snapToGrid w:val="0"/>
          <w:kern w:val="0"/>
        </w:rPr>
      </w:pPr>
      <w:r w:rsidRPr="00750CE7">
        <w:rPr>
          <w:rFonts w:ascii="宋体" w:hAnsi="宋体" w:cs="宋体" w:hint="eastAsia"/>
          <w:sz w:val="24"/>
          <w:szCs w:val="24"/>
        </w:rPr>
        <w:t>推荐方药：桃红四物汤合涤痰汤（《医宗金鉴》《奇效良方》）。</w:t>
      </w:r>
      <w:r w:rsidRPr="00750CE7">
        <w:rPr>
          <w:rFonts w:ascii="宋体" w:hAnsi="宋体" w:hint="eastAsia"/>
          <w:sz w:val="24"/>
        </w:rPr>
        <w:t>或具有同类功效的中成药。</w:t>
      </w:r>
      <w:r w:rsidRPr="00750CE7">
        <w:rPr>
          <w:rFonts w:hint="eastAsia"/>
          <w:snapToGrid w:val="0"/>
          <w:kern w:val="0"/>
        </w:rPr>
        <w:t>药物</w:t>
      </w:r>
      <w:r w:rsidRPr="00750CE7">
        <w:rPr>
          <w:rFonts w:hint="eastAsia"/>
        </w:rPr>
        <w:t>组成有：</w:t>
      </w:r>
      <w:r w:rsidRPr="00750CE7">
        <w:rPr>
          <w:rFonts w:hAnsi="宋体" w:hint="eastAsia"/>
          <w:snapToGrid w:val="0"/>
          <w:kern w:val="0"/>
        </w:rPr>
        <w:t>当归、白芍、川芎、熟地黄、桃仁、</w:t>
      </w:r>
      <w:r w:rsidRPr="00750CE7">
        <w:rPr>
          <w:rFonts w:hAnsi="宋体"/>
          <w:snapToGrid w:val="0"/>
          <w:kern w:val="0"/>
        </w:rPr>
        <w:t xml:space="preserve"> </w:t>
      </w:r>
      <w:r w:rsidRPr="00750CE7">
        <w:rPr>
          <w:rFonts w:hAnsi="宋体" w:hint="eastAsia"/>
          <w:snapToGrid w:val="0"/>
          <w:kern w:val="0"/>
        </w:rPr>
        <w:t>红花、茯苓、人参、橘红、胆星、半夏、竹茹、枳实、菖蒲等。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4.</w:t>
      </w:r>
      <w:r w:rsidRPr="00750CE7">
        <w:rPr>
          <w:rFonts w:ascii="宋体" w:hAnsi="宋体" w:cs="宋体" w:hint="eastAsia"/>
          <w:sz w:val="24"/>
          <w:szCs w:val="24"/>
        </w:rPr>
        <w:t>脾虚兼血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瘀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证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治法：健脾摄血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推荐方药：归脾汤加减（《济生方》）。</w:t>
      </w:r>
      <w:r w:rsidR="00EF047B" w:rsidRPr="00750CE7">
        <w:rPr>
          <w:rFonts w:hint="eastAsia"/>
          <w:snapToGrid w:val="0"/>
          <w:kern w:val="0"/>
          <w:sz w:val="24"/>
          <w:szCs w:val="24"/>
        </w:rPr>
        <w:t>黄芪、白术、陈皮、人参、远志、当归、炒枣仁、龙眼肉、木香、生姜、大枣等；</w:t>
      </w:r>
      <w:r w:rsidRPr="00750CE7">
        <w:rPr>
          <w:rFonts w:ascii="宋体" w:hAnsi="宋体" w:cs="宋体" w:hint="eastAsia"/>
          <w:sz w:val="24"/>
          <w:szCs w:val="24"/>
        </w:rPr>
        <w:t>可加血余炭、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茜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根炭止血；加丹参、三七、阿胶、鸡血藤等加强活血消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瘀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。</w:t>
      </w:r>
      <w:r w:rsidRPr="00750CE7">
        <w:rPr>
          <w:rFonts w:ascii="宋体" w:hAnsi="宋体" w:hint="eastAsia"/>
          <w:sz w:val="24"/>
        </w:rPr>
        <w:t>或具有同类功效的中成药。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（二）其它中医特色疗法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1.</w:t>
      </w:r>
      <w:r w:rsidRPr="00750CE7">
        <w:rPr>
          <w:rFonts w:ascii="宋体" w:hAnsi="宋体" w:cs="宋体" w:hint="eastAsia"/>
          <w:sz w:val="24"/>
          <w:szCs w:val="24"/>
        </w:rPr>
        <w:t>辨证选择静脉滴注中药注射液</w:t>
      </w:r>
      <w:r w:rsidRPr="00750CE7">
        <w:rPr>
          <w:rFonts w:ascii="宋体" w:cs="宋体" w:hint="eastAsia"/>
          <w:sz w:val="24"/>
          <w:szCs w:val="24"/>
        </w:rPr>
        <w:t>：</w:t>
      </w:r>
      <w:r w:rsidRPr="00750CE7">
        <w:rPr>
          <w:rFonts w:ascii="宋体" w:hAnsi="宋体" w:cs="宋体" w:hint="eastAsia"/>
          <w:sz w:val="24"/>
          <w:szCs w:val="24"/>
        </w:rPr>
        <w:t>根据病情，辨证选用中药注射剂。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2.</w:t>
      </w:r>
      <w:r w:rsidRPr="00750CE7">
        <w:rPr>
          <w:rFonts w:ascii="宋体" w:hAnsi="宋体" w:cs="宋体" w:hint="eastAsia"/>
          <w:sz w:val="24"/>
          <w:szCs w:val="24"/>
        </w:rPr>
        <w:t>眼部离子导入治疗</w:t>
      </w:r>
      <w:r w:rsidRPr="00750CE7">
        <w:rPr>
          <w:rFonts w:ascii="宋体" w:hAnsi="宋体" w:cs="宋体"/>
          <w:sz w:val="24"/>
          <w:szCs w:val="24"/>
        </w:rPr>
        <w:t>:</w:t>
      </w:r>
      <w:r w:rsidRPr="00750CE7">
        <w:rPr>
          <w:rFonts w:ascii="宋体" w:hAnsi="宋体" w:cs="宋体" w:hint="eastAsia"/>
          <w:sz w:val="24"/>
          <w:szCs w:val="24"/>
        </w:rPr>
        <w:t>发病以后可局部用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丹参液行电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离子导入，促进瘀血消散。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3.</w:t>
      </w:r>
      <w:r w:rsidRPr="00750CE7">
        <w:rPr>
          <w:rFonts w:ascii="宋体" w:hAnsi="宋体" w:cs="宋体" w:hint="eastAsia"/>
          <w:sz w:val="24"/>
          <w:szCs w:val="24"/>
        </w:rPr>
        <w:t>针灸治疗</w:t>
      </w:r>
      <w:r w:rsidRPr="00750CE7">
        <w:rPr>
          <w:rFonts w:ascii="宋体" w:hAnsi="宋体" w:cs="宋体"/>
          <w:sz w:val="24"/>
          <w:szCs w:val="24"/>
        </w:rPr>
        <w:t>:</w:t>
      </w:r>
      <w:r w:rsidRPr="00750CE7">
        <w:rPr>
          <w:rFonts w:ascii="宋体" w:hAnsi="宋体" w:cs="宋体" w:hint="eastAsia"/>
          <w:sz w:val="24"/>
          <w:szCs w:val="24"/>
        </w:rPr>
        <w:t>根据患者病情辨证施治，主穴选：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睛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明、承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泣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、太阳、丝竹空、攒竹、</w:t>
      </w:r>
      <w:r w:rsidRPr="00750CE7">
        <w:rPr>
          <w:rFonts w:ascii="宋体" w:hAnsi="宋体" w:cs="宋体" w:hint="eastAsia"/>
          <w:sz w:val="24"/>
          <w:szCs w:val="24"/>
        </w:rPr>
        <w:t>四白穴</w:t>
      </w:r>
      <w:r w:rsidRPr="00750CE7">
        <w:rPr>
          <w:rFonts w:ascii="宋体" w:hAnsi="宋体" w:cs="宋体" w:hint="eastAsia"/>
          <w:sz w:val="24"/>
          <w:szCs w:val="24"/>
        </w:rPr>
        <w:t>。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根据证侯辨证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选择配穴。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（三）西药治疗</w:t>
      </w:r>
    </w:p>
    <w:p w:rsidR="00EF047B" w:rsidRPr="00750CE7" w:rsidRDefault="00750CE7" w:rsidP="00750CE7">
      <w:pPr>
        <w:spacing w:line="400" w:lineRule="exact"/>
        <w:ind w:firstLineChars="200" w:firstLine="420"/>
        <w:rPr>
          <w:rFonts w:ascii="宋体" w:cs="Times New Roman"/>
          <w:sz w:val="24"/>
          <w:szCs w:val="24"/>
        </w:rPr>
      </w:pPr>
      <w:r w:rsidRPr="00750CE7">
        <w:rPr>
          <w:rStyle w:val="a8"/>
          <w:rFonts w:hint="eastAsia"/>
        </w:rPr>
        <w:t>参照</w:t>
      </w:r>
      <w:r w:rsidRPr="00750CE7">
        <w:rPr>
          <w:rFonts w:ascii="宋体" w:hAnsi="宋体" w:cs="宋体" w:hint="eastAsia"/>
          <w:sz w:val="24"/>
          <w:szCs w:val="24"/>
        </w:rPr>
        <w:t>《中西医结合眼科学》（段俊国、毕宏生主编，中国中医药出版社，</w:t>
      </w:r>
      <w:r w:rsidRPr="00750CE7">
        <w:rPr>
          <w:rFonts w:ascii="宋体" w:hAnsi="宋体" w:cs="宋体"/>
          <w:sz w:val="24"/>
          <w:szCs w:val="24"/>
        </w:rPr>
        <w:t>2016</w:t>
      </w:r>
      <w:r w:rsidRPr="00750CE7">
        <w:rPr>
          <w:rFonts w:ascii="宋体" w:hAnsi="宋体" w:cs="宋体" w:hint="eastAsia"/>
          <w:sz w:val="24"/>
          <w:szCs w:val="24"/>
        </w:rPr>
        <w:t>年</w:t>
      </w:r>
      <w:r w:rsidRPr="00750CE7">
        <w:rPr>
          <w:rFonts w:ascii="宋体" w:hAnsi="宋体" w:cs="宋体" w:hint="eastAsia"/>
          <w:sz w:val="24"/>
          <w:szCs w:val="24"/>
        </w:rPr>
        <w:t>）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1.</w:t>
      </w:r>
      <w:r w:rsidRPr="00750CE7">
        <w:rPr>
          <w:rFonts w:ascii="宋体" w:hAnsi="宋体" w:cs="宋体" w:hint="eastAsia"/>
          <w:sz w:val="24"/>
          <w:szCs w:val="24"/>
        </w:rPr>
        <w:t>有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明确原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发病的患者如：高血压病、糖尿病引起的玻璃体出血，给予降血压、降血脂、降血糖治疗，由视网膜血管炎引起的出血，给予激素治疗。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2.</w:t>
      </w:r>
      <w:r w:rsidRPr="00750CE7">
        <w:rPr>
          <w:rFonts w:ascii="宋体" w:hAnsi="宋体" w:cs="宋体" w:hint="eastAsia"/>
          <w:sz w:val="24"/>
          <w:szCs w:val="24"/>
        </w:rPr>
        <w:t>初诊患者玻璃体积血多眼底看不清，中医治疗后病情好转，经过眼底检查以及相应影像学检查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明确原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发病的患者，行原发病的治疗。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3.</w:t>
      </w:r>
      <w:r w:rsidRPr="00750CE7">
        <w:rPr>
          <w:rFonts w:ascii="宋体" w:hAnsi="宋体" w:cs="宋体" w:hint="eastAsia"/>
          <w:sz w:val="24"/>
          <w:szCs w:val="24"/>
        </w:rPr>
        <w:t>初诊患者玻璃体积血多眼底看不清，中医治疗</w:t>
      </w:r>
      <w:r w:rsidRPr="00750CE7">
        <w:rPr>
          <w:rFonts w:ascii="宋体" w:hAnsi="宋体" w:cs="宋体"/>
          <w:sz w:val="24"/>
          <w:szCs w:val="24"/>
        </w:rPr>
        <w:t>2</w:t>
      </w:r>
      <w:r w:rsidRPr="00750CE7">
        <w:rPr>
          <w:rFonts w:ascii="Times New Roman" w:hAnsi="Times New Roman" w:cs="Times New Roman"/>
          <w:sz w:val="24"/>
          <w:szCs w:val="24"/>
        </w:rPr>
        <w:t>~</w:t>
      </w:r>
      <w:r w:rsidRPr="00750CE7">
        <w:rPr>
          <w:rFonts w:ascii="宋体" w:hAnsi="宋体" w:cs="宋体"/>
          <w:sz w:val="24"/>
          <w:szCs w:val="24"/>
        </w:rPr>
        <w:t>4</w:t>
      </w:r>
      <w:r w:rsidRPr="00750CE7">
        <w:rPr>
          <w:rFonts w:ascii="宋体" w:hAnsi="宋体" w:cs="宋体" w:hint="eastAsia"/>
          <w:sz w:val="24"/>
          <w:szCs w:val="24"/>
        </w:rPr>
        <w:t>周无效，患者仍视物不见，玻璃体积血多，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建议行微创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玻璃体切割手术治疗。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（四）护理调摄要点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hAnsi="Times New Roman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lastRenderedPageBreak/>
        <w:t>1.</w:t>
      </w:r>
      <w:r w:rsidRPr="00750CE7">
        <w:rPr>
          <w:rFonts w:ascii="宋体" w:hAnsi="宋体" w:cs="宋体" w:hint="eastAsia"/>
          <w:sz w:val="24"/>
          <w:szCs w:val="24"/>
        </w:rPr>
        <w:t>生活起居：指导患者半坐卧位休息。平时生活要有规律，养成良好用眼习惯，减少近距离用眼时间，避免突然用力、剧烈咳嗽、</w:t>
      </w:r>
      <w:r w:rsidRPr="00750CE7">
        <w:rPr>
          <w:rFonts w:ascii="宋体" w:hAnsi="宋体" w:cs="宋体" w:hint="eastAsia"/>
          <w:sz w:val="24"/>
          <w:szCs w:val="24"/>
        </w:rPr>
        <w:t>外伤、剧烈活动如蹦极、跳水等。鼓励和指导患者积极锻炼身体，以增强体质。外出佩戴防护眼镜，保护双眼，避免强光刺激。如有眼压异常，注意定期观察眼压变化。保持大便通畅。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2.</w:t>
      </w:r>
      <w:r w:rsidRPr="00750CE7">
        <w:rPr>
          <w:rFonts w:ascii="宋体" w:hAnsi="宋体" w:cs="宋体" w:hint="eastAsia"/>
          <w:sz w:val="24"/>
          <w:szCs w:val="24"/>
        </w:rPr>
        <w:t>饮食调护：注意营养均衡，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不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挑食，宜选用营养、易消化食物，多吃水果蔬菜。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3.</w:t>
      </w:r>
      <w:r w:rsidRPr="00750CE7">
        <w:rPr>
          <w:rFonts w:ascii="宋体" w:hAnsi="宋体" w:cs="宋体" w:hint="eastAsia"/>
          <w:sz w:val="24"/>
          <w:szCs w:val="24"/>
        </w:rPr>
        <w:t>情志调摄：保持乐观的情绪有助于疾病治疗。帮助、鼓励患者正确对待疾病，树立战胜疾病的信心，积极主动的配合治疗。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黑体" w:eastAsia="黑体" w:hAnsi="宋体" w:cs="Times New Roman"/>
          <w:sz w:val="24"/>
          <w:szCs w:val="24"/>
        </w:rPr>
      </w:pPr>
      <w:r w:rsidRPr="00750CE7">
        <w:rPr>
          <w:rFonts w:ascii="黑体" w:eastAsia="黑体" w:hAnsi="宋体" w:cs="黑体" w:hint="eastAsia"/>
          <w:sz w:val="24"/>
          <w:szCs w:val="24"/>
        </w:rPr>
        <w:t>三、疗效评价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（一）评价标准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目前尚无公认的疗效评价标准，由血灌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瞳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神（玻璃体积血）协作组自行</w:t>
      </w:r>
      <w:r w:rsidRPr="00750CE7">
        <w:rPr>
          <w:rFonts w:ascii="宋体" w:hAnsi="宋体" w:cs="宋体" w:hint="eastAsia"/>
          <w:sz w:val="24"/>
          <w:szCs w:val="24"/>
        </w:rPr>
        <w:t>拟订</w:t>
      </w:r>
      <w:r w:rsidRPr="00750CE7">
        <w:rPr>
          <w:rFonts w:ascii="宋体" w:hAnsi="宋体" w:cs="宋体" w:hint="eastAsia"/>
          <w:sz w:val="24"/>
          <w:szCs w:val="24"/>
        </w:rPr>
        <w:t>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1.</w:t>
      </w:r>
      <w:r w:rsidRPr="00750CE7">
        <w:rPr>
          <w:rFonts w:ascii="宋体" w:hAnsi="宋体" w:cs="宋体" w:hint="eastAsia"/>
          <w:sz w:val="24"/>
          <w:szCs w:val="24"/>
        </w:rPr>
        <w:t>西医疗效标准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临床治愈：视力提高到</w:t>
      </w:r>
      <w:r w:rsidRPr="00750CE7">
        <w:rPr>
          <w:rFonts w:ascii="宋体" w:hAnsi="宋体" w:cs="宋体"/>
          <w:sz w:val="24"/>
          <w:szCs w:val="24"/>
        </w:rPr>
        <w:t>1.0</w:t>
      </w:r>
      <w:r w:rsidRPr="00750CE7">
        <w:rPr>
          <w:rFonts w:ascii="宋体" w:hAnsi="宋体" w:cs="宋体" w:hint="eastAsia"/>
          <w:sz w:val="24"/>
          <w:szCs w:val="24"/>
        </w:rPr>
        <w:t>，症状、体征基本消失，玻璃体积血完全吸收。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显效：视力提高到</w:t>
      </w:r>
      <w:r w:rsidRPr="00750CE7">
        <w:rPr>
          <w:rFonts w:ascii="宋体" w:hAnsi="宋体" w:cs="宋体"/>
          <w:sz w:val="24"/>
          <w:szCs w:val="24"/>
        </w:rPr>
        <w:t>1.0</w:t>
      </w:r>
      <w:r w:rsidRPr="00750CE7">
        <w:rPr>
          <w:rFonts w:ascii="宋体" w:hAnsi="宋体" w:cs="宋体" w:hint="eastAsia"/>
          <w:sz w:val="24"/>
          <w:szCs w:val="24"/>
        </w:rPr>
        <w:t>或者提高</w:t>
      </w:r>
      <w:r w:rsidRPr="00750CE7">
        <w:rPr>
          <w:rFonts w:ascii="宋体" w:hAnsi="宋体" w:cs="宋体"/>
          <w:sz w:val="24"/>
          <w:szCs w:val="24"/>
        </w:rPr>
        <w:t xml:space="preserve">4 </w:t>
      </w:r>
      <w:r w:rsidRPr="00750CE7">
        <w:rPr>
          <w:rFonts w:ascii="宋体" w:hAnsi="宋体" w:cs="宋体" w:hint="eastAsia"/>
          <w:sz w:val="24"/>
          <w:szCs w:val="24"/>
        </w:rPr>
        <w:t>行以上，行眼科</w:t>
      </w:r>
      <w:r w:rsidRPr="00750CE7">
        <w:rPr>
          <w:rFonts w:ascii="宋体" w:hAnsi="宋体" w:cs="宋体"/>
          <w:sz w:val="24"/>
          <w:szCs w:val="24"/>
        </w:rPr>
        <w:t xml:space="preserve"> B </w:t>
      </w:r>
      <w:r w:rsidRPr="00750CE7">
        <w:rPr>
          <w:rFonts w:ascii="宋体" w:hAnsi="宋体" w:cs="宋体" w:hint="eastAsia"/>
          <w:sz w:val="24"/>
          <w:szCs w:val="24"/>
        </w:rPr>
        <w:t>超及三面镜或前置镜检查见玻璃体积血吸收</w:t>
      </w:r>
      <w:r w:rsidRPr="00750CE7">
        <w:rPr>
          <w:rFonts w:ascii="宋体" w:hAnsi="宋体" w:cs="宋体"/>
          <w:sz w:val="24"/>
          <w:szCs w:val="24"/>
        </w:rPr>
        <w:t>1/2</w:t>
      </w:r>
      <w:r w:rsidRPr="00750CE7">
        <w:rPr>
          <w:rFonts w:ascii="宋体" w:hAnsi="宋体" w:cs="宋体" w:hint="eastAsia"/>
          <w:sz w:val="24"/>
          <w:szCs w:val="24"/>
        </w:rPr>
        <w:t>以上者。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有效：视力提高</w:t>
      </w:r>
      <w:r w:rsidRPr="00750CE7">
        <w:rPr>
          <w:rFonts w:ascii="宋体" w:hAnsi="宋体" w:cs="宋体"/>
          <w:sz w:val="24"/>
          <w:szCs w:val="24"/>
        </w:rPr>
        <w:t>1</w:t>
      </w:r>
      <w:r w:rsidRPr="00750CE7">
        <w:rPr>
          <w:rFonts w:ascii="宋体" w:hAnsi="宋体" w:cs="宋体" w:hint="eastAsia"/>
          <w:sz w:val="24"/>
          <w:szCs w:val="24"/>
        </w:rPr>
        <w:t>～</w:t>
      </w:r>
      <w:r w:rsidRPr="00750CE7">
        <w:rPr>
          <w:rFonts w:ascii="宋体" w:hAnsi="宋体" w:cs="宋体"/>
          <w:sz w:val="24"/>
          <w:szCs w:val="24"/>
        </w:rPr>
        <w:t xml:space="preserve">3 </w:t>
      </w:r>
      <w:r w:rsidRPr="00750CE7">
        <w:rPr>
          <w:rFonts w:ascii="宋体" w:hAnsi="宋体" w:cs="宋体" w:hint="eastAsia"/>
          <w:sz w:val="24"/>
          <w:szCs w:val="24"/>
        </w:rPr>
        <w:t>行，玻璃体积血吸收</w:t>
      </w:r>
      <w:r w:rsidRPr="00750CE7">
        <w:rPr>
          <w:rFonts w:ascii="宋体" w:hAnsi="宋体" w:cs="宋体"/>
          <w:sz w:val="24"/>
          <w:szCs w:val="24"/>
        </w:rPr>
        <w:t xml:space="preserve"> 1/3</w:t>
      </w:r>
      <w:r w:rsidRPr="00750CE7">
        <w:rPr>
          <w:rFonts w:ascii="宋体" w:hAnsi="宋体" w:cs="宋体" w:hint="eastAsia"/>
          <w:sz w:val="24"/>
          <w:szCs w:val="24"/>
        </w:rPr>
        <w:t>～</w:t>
      </w:r>
      <w:r w:rsidRPr="00750CE7">
        <w:rPr>
          <w:rFonts w:ascii="宋体" w:hAnsi="宋体" w:cs="宋体"/>
          <w:sz w:val="24"/>
          <w:szCs w:val="24"/>
        </w:rPr>
        <w:t xml:space="preserve">1/2 </w:t>
      </w:r>
      <w:r w:rsidRPr="00750CE7">
        <w:rPr>
          <w:rFonts w:ascii="宋体" w:hAnsi="宋体" w:cs="宋体" w:hint="eastAsia"/>
          <w:sz w:val="24"/>
          <w:szCs w:val="24"/>
        </w:rPr>
        <w:t>者。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无效：视力无明显变化或下降，眼科</w:t>
      </w:r>
      <w:r w:rsidRPr="00750CE7">
        <w:rPr>
          <w:rFonts w:ascii="宋体" w:hAnsi="宋体" w:cs="宋体"/>
          <w:sz w:val="24"/>
          <w:szCs w:val="24"/>
        </w:rPr>
        <w:t xml:space="preserve"> B </w:t>
      </w:r>
      <w:r w:rsidRPr="00750CE7">
        <w:rPr>
          <w:rFonts w:ascii="宋体" w:hAnsi="宋体" w:cs="宋体" w:hint="eastAsia"/>
          <w:sz w:val="24"/>
          <w:szCs w:val="24"/>
        </w:rPr>
        <w:t>超检查未见积血吸收者。</w:t>
      </w:r>
    </w:p>
    <w:p w:rsidR="00EF047B" w:rsidRPr="00750CE7" w:rsidRDefault="00750CE7" w:rsidP="00750CE7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2.</w:t>
      </w:r>
      <w:r w:rsidRPr="00750CE7">
        <w:rPr>
          <w:rFonts w:ascii="宋体" w:hAnsi="宋体" w:cs="宋体" w:hint="eastAsia"/>
          <w:sz w:val="24"/>
          <w:szCs w:val="24"/>
        </w:rPr>
        <w:t>中医症状积分标准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1"/>
        <w:gridCol w:w="5914"/>
        <w:gridCol w:w="1127"/>
      </w:tblGrid>
      <w:tr w:rsidR="00EF047B" w:rsidRPr="00750CE7" w:rsidTr="00EF047B">
        <w:tc>
          <w:tcPr>
            <w:tcW w:w="1481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症状</w:t>
            </w: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症状评价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记分</w:t>
            </w:r>
          </w:p>
        </w:tc>
      </w:tr>
      <w:tr w:rsidR="00EF047B" w:rsidRPr="00750CE7" w:rsidTr="00EF047B">
        <w:tc>
          <w:tcPr>
            <w:tcW w:w="1481" w:type="dxa"/>
            <w:vMerge w:val="restart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视物昏花</w:t>
            </w: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视物如常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0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眼前有小黑影，或视物欠清，或有轻微视物变形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2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眼前有多个小黑影，或轻度视物模糊，或视物变形明显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4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眼前有大块黑影，或严重视物模糊，或视物扭曲变形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6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 w:val="restart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目</w:t>
            </w:r>
            <w:proofErr w:type="gramStart"/>
            <w:r w:rsidRPr="00750CE7">
              <w:rPr>
                <w:rFonts w:asciiTheme="minorEastAsia" w:eastAsiaTheme="minorEastAsia" w:hAnsiTheme="minorEastAsia" w:cs="宋体" w:hint="eastAsia"/>
              </w:rPr>
              <w:t>睛</w:t>
            </w:r>
            <w:proofErr w:type="gramEnd"/>
            <w:r w:rsidRPr="00750CE7">
              <w:rPr>
                <w:rFonts w:asciiTheme="minorEastAsia" w:eastAsiaTheme="minorEastAsia" w:hAnsiTheme="minorEastAsia" w:cs="宋体" w:hint="eastAsia"/>
              </w:rPr>
              <w:t>干涩</w:t>
            </w: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无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0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偶见目</w:t>
            </w:r>
            <w:proofErr w:type="gramStart"/>
            <w:r w:rsidRPr="00750CE7">
              <w:rPr>
                <w:rFonts w:asciiTheme="minorEastAsia" w:eastAsiaTheme="minorEastAsia" w:hAnsiTheme="minorEastAsia" w:cs="宋体" w:hint="eastAsia"/>
              </w:rPr>
              <w:t>睛</w:t>
            </w:r>
            <w:proofErr w:type="gramEnd"/>
            <w:r w:rsidRPr="00750CE7">
              <w:rPr>
                <w:rFonts w:asciiTheme="minorEastAsia" w:eastAsiaTheme="minorEastAsia" w:hAnsiTheme="minorEastAsia" w:cs="宋体" w:hint="eastAsia"/>
              </w:rPr>
              <w:t>干涩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2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明显目</w:t>
            </w:r>
            <w:proofErr w:type="gramStart"/>
            <w:r w:rsidRPr="00750CE7">
              <w:rPr>
                <w:rFonts w:asciiTheme="minorEastAsia" w:eastAsiaTheme="minorEastAsia" w:hAnsiTheme="minorEastAsia" w:cs="宋体" w:hint="eastAsia"/>
              </w:rPr>
              <w:t>睛</w:t>
            </w:r>
            <w:proofErr w:type="gramEnd"/>
            <w:r w:rsidRPr="00750CE7">
              <w:rPr>
                <w:rFonts w:asciiTheme="minorEastAsia" w:eastAsiaTheme="minorEastAsia" w:hAnsiTheme="minorEastAsia" w:cs="宋体" w:hint="eastAsia"/>
              </w:rPr>
              <w:t>干涩，时常发作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4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目</w:t>
            </w:r>
            <w:proofErr w:type="gramStart"/>
            <w:r w:rsidRPr="00750CE7">
              <w:rPr>
                <w:rFonts w:asciiTheme="minorEastAsia" w:eastAsiaTheme="minorEastAsia" w:hAnsiTheme="minorEastAsia" w:cs="宋体" w:hint="eastAsia"/>
              </w:rPr>
              <w:t>睛</w:t>
            </w:r>
            <w:proofErr w:type="gramEnd"/>
            <w:r w:rsidRPr="00750CE7">
              <w:rPr>
                <w:rFonts w:asciiTheme="minorEastAsia" w:eastAsiaTheme="minorEastAsia" w:hAnsiTheme="minorEastAsia" w:cs="宋体" w:hint="eastAsia"/>
              </w:rPr>
              <w:t>干涩难忍，不停发作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6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 w:val="restart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神疲乏力</w:t>
            </w: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无神疲乏力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0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精神不振，可坚持体力劳动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1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精神疲乏，勉强能坚持日常劳动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2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精神极度疲乏，不能坚持日常劳动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3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 w:val="restart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五心烦热</w:t>
            </w: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无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0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间或手足心轻微发热，偶有心胸烦热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1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手足心发热，时而心胸烦热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2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手足心热盛，</w:t>
            </w:r>
            <w:proofErr w:type="gramStart"/>
            <w:r w:rsidRPr="00750CE7">
              <w:rPr>
                <w:rFonts w:asciiTheme="minorEastAsia" w:eastAsiaTheme="minorEastAsia" w:hAnsiTheme="minorEastAsia" w:cs="宋体" w:hint="eastAsia"/>
              </w:rPr>
              <w:t>欲近冷物</w:t>
            </w:r>
            <w:proofErr w:type="gramEnd"/>
            <w:r w:rsidRPr="00750CE7">
              <w:rPr>
                <w:rFonts w:asciiTheme="minorEastAsia" w:eastAsiaTheme="minorEastAsia" w:hAnsiTheme="minorEastAsia" w:cs="宋体" w:hint="eastAsia"/>
              </w:rPr>
              <w:t>则舒，心胸烦热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3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 w:val="restart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口渴喜饮</w:t>
            </w: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无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0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有口渴感，可忍受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1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口渴喜饮，难以</w:t>
            </w:r>
            <w:proofErr w:type="gramStart"/>
            <w:r w:rsidRPr="00750CE7">
              <w:rPr>
                <w:rFonts w:asciiTheme="minorEastAsia" w:eastAsiaTheme="minorEastAsia" w:hAnsiTheme="minorEastAsia" w:cs="宋体" w:hint="eastAsia"/>
              </w:rPr>
              <w:t>下咽干食物</w:t>
            </w:r>
            <w:proofErr w:type="gramEnd"/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2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干渴多饮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3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 w:val="restart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自汗</w:t>
            </w: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无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0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不动则皮肤微湿，动则皮肤潮湿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1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不动则皮肤潮湿，稍动则汗出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2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平素即汗出，稍动则汗出更甚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3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 w:val="restart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盗汗</w:t>
            </w: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无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0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入睡则微汗，皮肤微湿，醒则汗止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1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入睡则汗，皮肤潮湿，醒则汗止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2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入睡则大汗，醒则汗止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3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 w:val="restart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便秘</w:t>
            </w: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正常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0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偏硬，</w:t>
            </w:r>
            <w:r w:rsidRPr="00750CE7">
              <w:rPr>
                <w:rFonts w:asciiTheme="minorEastAsia" w:eastAsiaTheme="minorEastAsia" w:hAnsiTheme="minorEastAsia" w:cs="宋体"/>
              </w:rPr>
              <w:t>1</w:t>
            </w:r>
            <w:r w:rsidRPr="00750CE7">
              <w:rPr>
                <w:rFonts w:asciiTheme="minorEastAsia" w:eastAsiaTheme="minorEastAsia" w:hAnsiTheme="minorEastAsia" w:cs="宋体" w:hint="eastAsia"/>
              </w:rPr>
              <w:t>次</w:t>
            </w:r>
            <w:r w:rsidRPr="00750CE7">
              <w:rPr>
                <w:rFonts w:asciiTheme="minorEastAsia" w:eastAsiaTheme="minorEastAsia" w:hAnsiTheme="minorEastAsia" w:cs="宋体"/>
              </w:rPr>
              <w:t>/</w:t>
            </w:r>
            <w:r w:rsidRPr="00750CE7">
              <w:rPr>
                <w:rFonts w:asciiTheme="minorEastAsia" w:eastAsiaTheme="minorEastAsia" w:hAnsiTheme="minorEastAsia" w:cs="宋体" w:hint="eastAsia"/>
              </w:rPr>
              <w:t>日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1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硬结便难，</w:t>
            </w:r>
            <w:r w:rsidRPr="00750CE7">
              <w:rPr>
                <w:rFonts w:asciiTheme="minorEastAsia" w:eastAsiaTheme="minorEastAsia" w:hAnsiTheme="minorEastAsia" w:cs="宋体"/>
              </w:rPr>
              <w:t>1</w:t>
            </w:r>
            <w:r w:rsidRPr="00750CE7">
              <w:rPr>
                <w:rFonts w:asciiTheme="minorEastAsia" w:eastAsiaTheme="minorEastAsia" w:hAnsiTheme="minorEastAsia" w:cs="宋体" w:hint="eastAsia"/>
              </w:rPr>
              <w:t>次</w:t>
            </w:r>
            <w:r w:rsidRPr="00750CE7">
              <w:rPr>
                <w:rFonts w:asciiTheme="minorEastAsia" w:eastAsiaTheme="minorEastAsia" w:hAnsiTheme="minorEastAsia" w:cs="宋体"/>
              </w:rPr>
              <w:t>/2-3</w:t>
            </w:r>
            <w:r w:rsidRPr="00750CE7">
              <w:rPr>
                <w:rFonts w:asciiTheme="minorEastAsia" w:eastAsiaTheme="minorEastAsia" w:hAnsiTheme="minorEastAsia" w:cs="宋体" w:hint="eastAsia"/>
              </w:rPr>
              <w:t>日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2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  <w:tr w:rsidR="00EF047B" w:rsidRPr="00750CE7" w:rsidTr="00EF047B">
        <w:tc>
          <w:tcPr>
            <w:tcW w:w="1481" w:type="dxa"/>
            <w:vMerge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14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 w:hint="eastAsia"/>
              </w:rPr>
              <w:t>硬结</w:t>
            </w:r>
            <w:proofErr w:type="gramStart"/>
            <w:r w:rsidRPr="00750CE7">
              <w:rPr>
                <w:rFonts w:asciiTheme="minorEastAsia" w:eastAsiaTheme="minorEastAsia" w:hAnsiTheme="minorEastAsia" w:cs="宋体" w:hint="eastAsia"/>
              </w:rPr>
              <w:t>腹胀难</w:t>
            </w:r>
            <w:proofErr w:type="gramEnd"/>
            <w:r w:rsidRPr="00750CE7">
              <w:rPr>
                <w:rFonts w:asciiTheme="minorEastAsia" w:eastAsiaTheme="minorEastAsia" w:hAnsiTheme="minorEastAsia" w:cs="宋体" w:hint="eastAsia"/>
              </w:rPr>
              <w:t>解，</w:t>
            </w:r>
            <w:r w:rsidRPr="00750CE7">
              <w:rPr>
                <w:rFonts w:asciiTheme="minorEastAsia" w:eastAsiaTheme="minorEastAsia" w:hAnsiTheme="minorEastAsia" w:cs="宋体"/>
              </w:rPr>
              <w:t>1</w:t>
            </w:r>
            <w:r w:rsidRPr="00750CE7">
              <w:rPr>
                <w:rFonts w:asciiTheme="minorEastAsia" w:eastAsiaTheme="minorEastAsia" w:hAnsiTheme="minorEastAsia" w:cs="宋体" w:hint="eastAsia"/>
              </w:rPr>
              <w:t>次</w:t>
            </w:r>
            <w:r w:rsidRPr="00750CE7">
              <w:rPr>
                <w:rFonts w:asciiTheme="minorEastAsia" w:eastAsiaTheme="minorEastAsia" w:hAnsiTheme="minorEastAsia" w:cs="宋体"/>
              </w:rPr>
              <w:t>/3</w:t>
            </w:r>
            <w:r w:rsidRPr="00750CE7">
              <w:rPr>
                <w:rFonts w:asciiTheme="minorEastAsia" w:eastAsiaTheme="minorEastAsia" w:hAnsiTheme="minorEastAsia" w:cs="宋体" w:hint="eastAsia"/>
              </w:rPr>
              <w:t>日以上</w:t>
            </w:r>
          </w:p>
        </w:tc>
        <w:tc>
          <w:tcPr>
            <w:tcW w:w="1127" w:type="dxa"/>
          </w:tcPr>
          <w:p w:rsidR="00EF047B" w:rsidRPr="00750CE7" w:rsidRDefault="00EF047B" w:rsidP="00750CE7">
            <w:pPr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750CE7">
              <w:rPr>
                <w:rFonts w:asciiTheme="minorEastAsia" w:eastAsiaTheme="minorEastAsia" w:hAnsiTheme="minorEastAsia" w:cs="宋体"/>
              </w:rPr>
              <w:t>3</w:t>
            </w:r>
            <w:r w:rsidRPr="00750CE7">
              <w:rPr>
                <w:rFonts w:asciiTheme="minorEastAsia" w:eastAsiaTheme="minorEastAsia" w:hAnsiTheme="minorEastAsia" w:cs="宋体" w:hint="eastAsia"/>
              </w:rPr>
              <w:t>分</w:t>
            </w:r>
          </w:p>
        </w:tc>
      </w:tr>
    </w:tbl>
    <w:p w:rsidR="00EF047B" w:rsidRPr="00750CE7" w:rsidRDefault="00750CE7" w:rsidP="00750CE7">
      <w:pPr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proofErr w:type="gramStart"/>
      <w:r w:rsidRPr="00750CE7">
        <w:rPr>
          <w:rFonts w:ascii="宋体" w:hAnsi="宋体" w:cs="宋体" w:hint="eastAsia"/>
          <w:sz w:val="24"/>
          <w:szCs w:val="24"/>
        </w:rPr>
        <w:t>舌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脉象详细记录，不记分。</w:t>
      </w:r>
    </w:p>
    <w:p w:rsidR="00EF047B" w:rsidRPr="00750CE7" w:rsidRDefault="00750CE7" w:rsidP="00750CE7">
      <w:pPr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（</w:t>
      </w:r>
      <w:r w:rsidRPr="00750CE7">
        <w:rPr>
          <w:rFonts w:ascii="宋体" w:hAnsi="宋体" w:cs="宋体" w:hint="eastAsia"/>
          <w:sz w:val="24"/>
          <w:szCs w:val="24"/>
        </w:rPr>
        <w:t>1</w:t>
      </w:r>
      <w:r w:rsidRPr="00750CE7">
        <w:rPr>
          <w:rFonts w:ascii="宋体" w:hAnsi="宋体" w:cs="宋体" w:hint="eastAsia"/>
          <w:sz w:val="24"/>
          <w:szCs w:val="24"/>
        </w:rPr>
        <w:t>）</w:t>
      </w:r>
      <w:r w:rsidRPr="00750CE7">
        <w:rPr>
          <w:rFonts w:ascii="宋体" w:hAnsi="宋体" w:cs="宋体" w:hint="eastAsia"/>
          <w:sz w:val="24"/>
          <w:szCs w:val="24"/>
        </w:rPr>
        <w:t>中医证候疗效标准</w:t>
      </w:r>
    </w:p>
    <w:p w:rsidR="00EF047B" w:rsidRPr="00750CE7" w:rsidRDefault="00750CE7" w:rsidP="00750CE7">
      <w:pPr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临床痊愈：中医证候积分减少≥</w:t>
      </w:r>
      <w:r w:rsidRPr="00750CE7">
        <w:rPr>
          <w:rFonts w:ascii="宋体" w:hAnsi="宋体" w:cs="宋体"/>
          <w:sz w:val="24"/>
          <w:szCs w:val="24"/>
        </w:rPr>
        <w:t>95</w:t>
      </w:r>
      <w:r w:rsidRPr="00750CE7">
        <w:rPr>
          <w:rFonts w:ascii="宋体" w:hAnsi="宋体" w:cs="宋体" w:hint="eastAsia"/>
          <w:sz w:val="24"/>
          <w:szCs w:val="24"/>
        </w:rPr>
        <w:t>％。</w:t>
      </w:r>
    </w:p>
    <w:p w:rsidR="00EF047B" w:rsidRPr="00750CE7" w:rsidRDefault="00750CE7" w:rsidP="00750CE7">
      <w:pPr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显效：中医证候积分减少≥</w:t>
      </w:r>
      <w:r w:rsidRPr="00750CE7">
        <w:rPr>
          <w:rFonts w:ascii="宋体" w:hAnsi="宋体" w:cs="宋体"/>
          <w:sz w:val="24"/>
          <w:szCs w:val="24"/>
        </w:rPr>
        <w:t>70</w:t>
      </w:r>
      <w:r w:rsidRPr="00750CE7">
        <w:rPr>
          <w:rFonts w:ascii="宋体" w:hAnsi="宋体" w:cs="宋体" w:hint="eastAsia"/>
          <w:sz w:val="24"/>
          <w:szCs w:val="24"/>
        </w:rPr>
        <w:t>％。</w:t>
      </w:r>
    </w:p>
    <w:p w:rsidR="00EF047B" w:rsidRPr="00750CE7" w:rsidRDefault="00750CE7" w:rsidP="00750CE7">
      <w:pPr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有效：中医证候积分减少≥</w:t>
      </w:r>
      <w:r w:rsidRPr="00750CE7">
        <w:rPr>
          <w:rFonts w:ascii="宋体" w:hAnsi="宋体" w:cs="宋体"/>
          <w:sz w:val="24"/>
          <w:szCs w:val="24"/>
        </w:rPr>
        <w:t>30</w:t>
      </w:r>
      <w:r w:rsidRPr="00750CE7">
        <w:rPr>
          <w:rFonts w:ascii="宋体" w:hAnsi="宋体" w:cs="宋体" w:hint="eastAsia"/>
          <w:sz w:val="24"/>
          <w:szCs w:val="24"/>
        </w:rPr>
        <w:t>％。</w:t>
      </w:r>
    </w:p>
    <w:p w:rsidR="00EF047B" w:rsidRPr="00750CE7" w:rsidRDefault="00750CE7" w:rsidP="00750CE7">
      <w:pPr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无效：中医证候积分减少不足</w:t>
      </w:r>
      <w:r w:rsidRPr="00750CE7">
        <w:rPr>
          <w:rFonts w:ascii="宋体" w:hAnsi="宋体" w:cs="宋体"/>
          <w:sz w:val="24"/>
          <w:szCs w:val="24"/>
        </w:rPr>
        <w:t>30</w:t>
      </w:r>
      <w:r w:rsidRPr="00750CE7">
        <w:rPr>
          <w:rFonts w:ascii="宋体" w:hAnsi="宋体" w:cs="宋体" w:hint="eastAsia"/>
          <w:sz w:val="24"/>
          <w:szCs w:val="24"/>
        </w:rPr>
        <w:t>％。</w:t>
      </w:r>
    </w:p>
    <w:p w:rsidR="00EF047B" w:rsidRPr="00750CE7" w:rsidRDefault="00750CE7" w:rsidP="00750CE7">
      <w:pPr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注：计算公式</w:t>
      </w:r>
      <w:r w:rsidRPr="00750CE7">
        <w:rPr>
          <w:rFonts w:ascii="宋体" w:hAnsi="宋体" w:cs="宋体"/>
          <w:sz w:val="24"/>
          <w:szCs w:val="24"/>
        </w:rPr>
        <w:t>[</w:t>
      </w:r>
      <w:r w:rsidRPr="00750CE7">
        <w:rPr>
          <w:rFonts w:ascii="宋体" w:hAnsi="宋体" w:cs="宋体" w:hint="eastAsia"/>
          <w:sz w:val="24"/>
          <w:szCs w:val="24"/>
        </w:rPr>
        <w:t>（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疗前中医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证候积分－疗后中医证候积分）÷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疗前中医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证候积分</w:t>
      </w:r>
      <w:r w:rsidRPr="00750CE7">
        <w:rPr>
          <w:rFonts w:ascii="宋体" w:hAnsi="宋体" w:cs="宋体"/>
          <w:sz w:val="24"/>
          <w:szCs w:val="24"/>
        </w:rPr>
        <w:t>]</w:t>
      </w:r>
      <w:r w:rsidRPr="00750CE7">
        <w:rPr>
          <w:rFonts w:ascii="宋体" w:hAnsi="宋体" w:cs="宋体" w:hint="eastAsia"/>
          <w:sz w:val="24"/>
          <w:szCs w:val="24"/>
        </w:rPr>
        <w:t>×</w:t>
      </w:r>
      <w:r w:rsidRPr="00750CE7">
        <w:rPr>
          <w:rFonts w:ascii="宋体" w:hAnsi="宋体" w:cs="宋体"/>
          <w:sz w:val="24"/>
          <w:szCs w:val="24"/>
        </w:rPr>
        <w:t>100%</w:t>
      </w:r>
      <w:r w:rsidRPr="00750CE7">
        <w:rPr>
          <w:rFonts w:ascii="宋体" w:hAnsi="宋体" w:cs="宋体" w:hint="eastAsia"/>
          <w:sz w:val="24"/>
          <w:szCs w:val="24"/>
        </w:rPr>
        <w:t>。</w:t>
      </w:r>
    </w:p>
    <w:p w:rsidR="00EF047B" w:rsidRPr="00750CE7" w:rsidRDefault="00750CE7" w:rsidP="00750CE7">
      <w:pPr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（</w:t>
      </w:r>
      <w:r w:rsidRPr="00750CE7">
        <w:rPr>
          <w:rFonts w:ascii="宋体" w:hAnsi="宋体" w:cs="宋体" w:hint="eastAsia"/>
          <w:sz w:val="24"/>
          <w:szCs w:val="24"/>
        </w:rPr>
        <w:t>2</w:t>
      </w:r>
      <w:r w:rsidRPr="00750CE7">
        <w:rPr>
          <w:rFonts w:ascii="宋体" w:hAnsi="宋体" w:cs="宋体" w:hint="eastAsia"/>
          <w:sz w:val="24"/>
          <w:szCs w:val="24"/>
        </w:rPr>
        <w:t>）</w:t>
      </w:r>
      <w:r w:rsidRPr="00750CE7">
        <w:rPr>
          <w:rFonts w:ascii="宋体" w:hAnsi="宋体" w:cs="宋体" w:hint="eastAsia"/>
          <w:sz w:val="24"/>
          <w:szCs w:val="24"/>
        </w:rPr>
        <w:t>单项症状疗效评价标准</w:t>
      </w:r>
    </w:p>
    <w:p w:rsidR="00EF047B" w:rsidRPr="00750CE7" w:rsidRDefault="00750CE7" w:rsidP="00750CE7">
      <w:pPr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消失：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疗前患有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的症状消失，积分为零。</w:t>
      </w:r>
    </w:p>
    <w:p w:rsidR="00EF047B" w:rsidRPr="00750CE7" w:rsidRDefault="00750CE7" w:rsidP="00750CE7">
      <w:pPr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好转：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疗前患有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的症状减轻，积分降低，但不为零。</w:t>
      </w:r>
    </w:p>
    <w:p w:rsidR="00EF047B" w:rsidRPr="00750CE7" w:rsidRDefault="00750CE7" w:rsidP="00750CE7">
      <w:pPr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无效：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疗前患有</w:t>
      </w:r>
      <w:proofErr w:type="gramEnd"/>
      <w:r w:rsidRPr="00750CE7">
        <w:rPr>
          <w:rFonts w:ascii="宋体" w:hAnsi="宋体" w:cs="宋体" w:hint="eastAsia"/>
          <w:sz w:val="24"/>
          <w:szCs w:val="24"/>
        </w:rPr>
        <w:t>的症状未减轻或加重，积分未降低。</w:t>
      </w:r>
    </w:p>
    <w:p w:rsidR="00EF047B" w:rsidRPr="00750CE7" w:rsidRDefault="00750CE7" w:rsidP="00750CE7">
      <w:pPr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（</w:t>
      </w:r>
      <w:r w:rsidRPr="00750CE7">
        <w:rPr>
          <w:rFonts w:ascii="宋体" w:hAnsi="宋体" w:cs="宋体" w:hint="eastAsia"/>
          <w:sz w:val="24"/>
          <w:szCs w:val="24"/>
        </w:rPr>
        <w:t>二</w:t>
      </w:r>
      <w:r w:rsidRPr="00750CE7">
        <w:rPr>
          <w:rFonts w:ascii="宋体" w:hAnsi="宋体" w:cs="宋体" w:hint="eastAsia"/>
          <w:sz w:val="24"/>
          <w:szCs w:val="24"/>
        </w:rPr>
        <w:t>）评价方法</w:t>
      </w:r>
      <w:r w:rsidRPr="00750CE7">
        <w:rPr>
          <w:rFonts w:ascii="宋体" w:hAnsi="宋体" w:cs="宋体"/>
          <w:sz w:val="24"/>
          <w:szCs w:val="24"/>
        </w:rPr>
        <w:t xml:space="preserve">  </w:t>
      </w:r>
    </w:p>
    <w:p w:rsidR="00EF047B" w:rsidRPr="00750CE7" w:rsidRDefault="00750CE7" w:rsidP="00750CE7">
      <w:pPr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1.</w:t>
      </w:r>
      <w:r w:rsidRPr="00750CE7">
        <w:rPr>
          <w:rFonts w:ascii="宋体" w:hAnsi="宋体" w:cs="宋体" w:hint="eastAsia"/>
          <w:sz w:val="24"/>
          <w:szCs w:val="24"/>
        </w:rPr>
        <w:t>中医症状评价：按照中医症状积分量表进行评价。</w:t>
      </w:r>
    </w:p>
    <w:p w:rsidR="00EF047B" w:rsidRPr="00750CE7" w:rsidRDefault="00750CE7" w:rsidP="00750CE7">
      <w:pPr>
        <w:spacing w:line="400" w:lineRule="exact"/>
        <w:ind w:firstLineChars="177" w:firstLine="425"/>
        <w:rPr>
          <w:rFonts w:ascii="宋体" w:cs="宋体"/>
          <w:sz w:val="24"/>
          <w:szCs w:val="24"/>
        </w:rPr>
      </w:pPr>
      <w:r w:rsidRPr="00750CE7">
        <w:rPr>
          <w:rFonts w:ascii="宋体" w:hAnsi="宋体" w:cs="宋体"/>
          <w:sz w:val="24"/>
          <w:szCs w:val="24"/>
        </w:rPr>
        <w:t>2.</w:t>
      </w:r>
      <w:r w:rsidRPr="00750CE7">
        <w:rPr>
          <w:rFonts w:ascii="宋体" w:hAnsi="宋体" w:cs="宋体" w:hint="eastAsia"/>
          <w:sz w:val="24"/>
          <w:szCs w:val="24"/>
        </w:rPr>
        <w:t>西医疗效评价：按照西医疗效评价标准进行评价。</w:t>
      </w:r>
    </w:p>
    <w:p w:rsidR="00EF047B" w:rsidRPr="00750CE7" w:rsidRDefault="00EF047B" w:rsidP="00750CE7">
      <w:pPr>
        <w:widowControl/>
        <w:spacing w:line="400" w:lineRule="exact"/>
        <w:ind w:firstLineChars="177" w:firstLine="372"/>
        <w:jc w:val="left"/>
        <w:rPr>
          <w:rFonts w:ascii="宋体" w:cs="宋体"/>
          <w:kern w:val="0"/>
        </w:rPr>
      </w:pPr>
    </w:p>
    <w:p w:rsidR="00EF047B" w:rsidRPr="00750CE7" w:rsidRDefault="00EF047B" w:rsidP="00EF047B">
      <w:pPr>
        <w:widowControl/>
        <w:spacing w:line="400" w:lineRule="exact"/>
        <w:ind w:firstLineChars="177" w:firstLine="426"/>
        <w:jc w:val="left"/>
        <w:rPr>
          <w:rFonts w:ascii="宋体" w:hAnsi="宋体" w:cs="Times New Roman"/>
          <w:b/>
          <w:kern w:val="0"/>
          <w:sz w:val="24"/>
          <w:szCs w:val="24"/>
        </w:rPr>
      </w:pPr>
      <w:r w:rsidRPr="00750CE7">
        <w:rPr>
          <w:rFonts w:ascii="宋体" w:hAnsi="宋体" w:cs="宋体" w:hint="eastAsia"/>
          <w:b/>
          <w:kern w:val="0"/>
          <w:sz w:val="24"/>
          <w:szCs w:val="24"/>
        </w:rPr>
        <w:t>参考文献：</w:t>
      </w:r>
    </w:p>
    <w:p w:rsidR="00EF047B" w:rsidRPr="00750CE7" w:rsidRDefault="00750CE7" w:rsidP="00EF047B">
      <w:pPr>
        <w:numPr>
          <w:ilvl w:val="0"/>
          <w:numId w:val="1"/>
        </w:numPr>
        <w:spacing w:line="400" w:lineRule="exact"/>
        <w:rPr>
          <w:rFonts w:ascii="宋体" w:hAns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段俊国、毕宏生主编</w:t>
      </w:r>
      <w:r w:rsidRPr="00750CE7">
        <w:rPr>
          <w:rFonts w:ascii="宋体" w:hAnsi="宋体" w:cs="宋体" w:hint="eastAsia"/>
          <w:sz w:val="24"/>
          <w:szCs w:val="24"/>
        </w:rPr>
        <w:t>.</w:t>
      </w:r>
      <w:r w:rsidR="00EF047B" w:rsidRPr="00750CE7">
        <w:rPr>
          <w:rFonts w:ascii="宋体" w:hAnsi="宋体" w:cs="宋体" w:hint="eastAsia"/>
          <w:sz w:val="24"/>
          <w:szCs w:val="24"/>
        </w:rPr>
        <w:t>中西医结合眼科学</w:t>
      </w:r>
      <w:r w:rsidRPr="00750CE7">
        <w:rPr>
          <w:rFonts w:ascii="宋体" w:hAnsi="宋体" w:cs="宋体" w:hint="eastAsia"/>
          <w:sz w:val="24"/>
          <w:szCs w:val="24"/>
        </w:rPr>
        <w:t>[M]</w:t>
      </w:r>
      <w:r w:rsidR="00EF047B" w:rsidRPr="00750CE7">
        <w:rPr>
          <w:rFonts w:ascii="宋体" w:hAnsi="宋体" w:cs="宋体"/>
          <w:sz w:val="24"/>
          <w:szCs w:val="24"/>
        </w:rPr>
        <w:t>.</w:t>
      </w:r>
      <w:r w:rsidRPr="00750CE7">
        <w:rPr>
          <w:rFonts w:ascii="宋体" w:hAnsi="宋体" w:cs="宋体" w:hint="eastAsia"/>
          <w:sz w:val="24"/>
          <w:szCs w:val="24"/>
        </w:rPr>
        <w:t>北京：</w:t>
      </w:r>
      <w:r w:rsidR="00EF047B" w:rsidRPr="00750CE7">
        <w:rPr>
          <w:rFonts w:ascii="宋体" w:hAnsi="宋体" w:cs="宋体" w:hint="eastAsia"/>
          <w:sz w:val="24"/>
          <w:szCs w:val="24"/>
        </w:rPr>
        <w:t>中国中医药出版社，</w:t>
      </w:r>
      <w:r w:rsidR="00EF047B" w:rsidRPr="00750CE7">
        <w:rPr>
          <w:rFonts w:ascii="宋体" w:hAnsi="宋体" w:cs="宋体"/>
          <w:sz w:val="24"/>
          <w:szCs w:val="24"/>
        </w:rPr>
        <w:t>2016</w:t>
      </w:r>
      <w:r w:rsidRPr="00750CE7">
        <w:rPr>
          <w:rFonts w:ascii="宋体" w:hAnsi="宋体" w:cs="宋体" w:hint="eastAsia"/>
          <w:sz w:val="24"/>
          <w:szCs w:val="24"/>
        </w:rPr>
        <w:t>,</w:t>
      </w:r>
      <w:r w:rsidRPr="00750CE7">
        <w:rPr>
          <w:rFonts w:ascii="宋体" w:hAnsi="宋体" w:cs="宋体" w:hint="eastAsia"/>
          <w:sz w:val="24"/>
          <w:szCs w:val="24"/>
        </w:rPr>
        <w:t>页码？</w:t>
      </w:r>
    </w:p>
    <w:p w:rsidR="00EF047B" w:rsidRPr="00750CE7" w:rsidRDefault="00750CE7" w:rsidP="00EF047B">
      <w:pPr>
        <w:numPr>
          <w:ilvl w:val="0"/>
          <w:numId w:val="1"/>
        </w:numPr>
        <w:spacing w:line="400" w:lineRule="exact"/>
        <w:rPr>
          <w:rFonts w:ascii="宋体" w:hAnsi="宋体" w:cs="Times New Roman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段俊国主编</w:t>
      </w:r>
      <w:r w:rsidR="00EF047B" w:rsidRPr="00750CE7">
        <w:rPr>
          <w:rFonts w:ascii="宋体" w:hAnsi="宋体" w:cs="宋体"/>
          <w:sz w:val="24"/>
          <w:szCs w:val="24"/>
        </w:rPr>
        <w:t>.</w:t>
      </w:r>
      <w:r w:rsidRPr="00750CE7">
        <w:rPr>
          <w:rFonts w:ascii="宋体" w:hAnsi="宋体" w:cs="宋体" w:hint="eastAsia"/>
          <w:sz w:val="24"/>
          <w:szCs w:val="24"/>
        </w:rPr>
        <w:t xml:space="preserve"> </w:t>
      </w:r>
      <w:r w:rsidRPr="00750CE7">
        <w:rPr>
          <w:rFonts w:ascii="宋体" w:hAnsi="宋体" w:cs="宋体" w:hint="eastAsia"/>
          <w:sz w:val="24"/>
          <w:szCs w:val="24"/>
        </w:rPr>
        <w:t>中医眼科学</w:t>
      </w:r>
      <w:r w:rsidRPr="00750CE7">
        <w:rPr>
          <w:rFonts w:ascii="宋体" w:hAnsi="宋体" w:cs="宋体" w:hint="eastAsia"/>
          <w:sz w:val="24"/>
          <w:szCs w:val="24"/>
        </w:rPr>
        <w:t>[M].</w:t>
      </w:r>
      <w:r w:rsidRPr="00750CE7">
        <w:rPr>
          <w:rFonts w:ascii="宋体" w:hAnsi="宋体" w:cs="宋体" w:hint="eastAsia"/>
          <w:sz w:val="24"/>
          <w:szCs w:val="24"/>
        </w:rPr>
        <w:t>北京：</w:t>
      </w:r>
      <w:r w:rsidR="00EF047B" w:rsidRPr="00750CE7">
        <w:rPr>
          <w:rFonts w:ascii="宋体" w:hAnsi="宋体" w:cs="宋体" w:hint="eastAsia"/>
          <w:sz w:val="24"/>
          <w:szCs w:val="24"/>
        </w:rPr>
        <w:t>人民卫生出版社，</w:t>
      </w:r>
      <w:r w:rsidR="00EF047B" w:rsidRPr="00750CE7">
        <w:rPr>
          <w:rFonts w:ascii="宋体" w:hAnsi="宋体" w:cs="宋体"/>
          <w:sz w:val="24"/>
          <w:szCs w:val="24"/>
        </w:rPr>
        <w:t>2016</w:t>
      </w:r>
      <w:r w:rsidRPr="00750CE7">
        <w:rPr>
          <w:rFonts w:ascii="宋体" w:hAnsi="宋体" w:cs="宋体" w:hint="eastAsia"/>
          <w:sz w:val="24"/>
          <w:szCs w:val="24"/>
        </w:rPr>
        <w:t>，页码？</w:t>
      </w:r>
    </w:p>
    <w:p w:rsidR="00EF047B" w:rsidRPr="00750CE7" w:rsidRDefault="00EF047B" w:rsidP="00EF047B">
      <w:pPr>
        <w:numPr>
          <w:ilvl w:val="0"/>
          <w:numId w:val="1"/>
        </w:numPr>
        <w:spacing w:line="400" w:lineRule="exact"/>
        <w:rPr>
          <w:rFonts w:ascii="宋体" w:hAnsi="宋体" w:cs="宋体"/>
          <w:sz w:val="24"/>
          <w:szCs w:val="24"/>
        </w:rPr>
      </w:pPr>
      <w:r w:rsidRPr="00750CE7">
        <w:rPr>
          <w:rFonts w:ascii="宋体" w:hAnsi="宋体" w:cs="宋体" w:hint="eastAsia"/>
          <w:sz w:val="24"/>
          <w:szCs w:val="24"/>
        </w:rPr>
        <w:t>葛坚，</w:t>
      </w:r>
      <w:proofErr w:type="gramStart"/>
      <w:r w:rsidRPr="00750CE7">
        <w:rPr>
          <w:rFonts w:ascii="宋体" w:hAnsi="宋体" w:cs="宋体" w:hint="eastAsia"/>
          <w:sz w:val="24"/>
          <w:szCs w:val="24"/>
        </w:rPr>
        <w:t>王宁利主编</w:t>
      </w:r>
      <w:proofErr w:type="gramEnd"/>
      <w:r w:rsidR="00750CE7" w:rsidRPr="00750CE7">
        <w:rPr>
          <w:rFonts w:ascii="宋体" w:hAnsi="宋体" w:cs="宋体" w:hint="eastAsia"/>
          <w:sz w:val="24"/>
          <w:szCs w:val="24"/>
        </w:rPr>
        <w:t>.</w:t>
      </w:r>
      <w:r w:rsidR="00750CE7" w:rsidRPr="00750CE7">
        <w:rPr>
          <w:rFonts w:ascii="宋体" w:hAnsi="宋体" w:cs="宋体" w:hint="eastAsia"/>
          <w:sz w:val="24"/>
          <w:szCs w:val="24"/>
        </w:rPr>
        <w:t>眼科学</w:t>
      </w:r>
      <w:r w:rsidR="00750CE7" w:rsidRPr="00750CE7">
        <w:rPr>
          <w:rFonts w:ascii="宋体" w:hAnsi="宋体" w:cs="宋体" w:hint="eastAsia"/>
          <w:sz w:val="24"/>
          <w:szCs w:val="24"/>
        </w:rPr>
        <w:t>[M].</w:t>
      </w:r>
      <w:r w:rsidR="00750CE7" w:rsidRPr="00750CE7">
        <w:rPr>
          <w:rFonts w:ascii="宋体" w:hAnsi="宋体" w:cs="宋体" w:hint="eastAsia"/>
          <w:sz w:val="24"/>
          <w:szCs w:val="24"/>
        </w:rPr>
        <w:t>北京</w:t>
      </w:r>
      <w:r w:rsidRPr="00750CE7">
        <w:rPr>
          <w:rFonts w:ascii="宋体" w:hAnsi="宋体" w:cs="宋体" w:hint="eastAsia"/>
          <w:sz w:val="24"/>
          <w:szCs w:val="24"/>
        </w:rPr>
        <w:t>人民卫生出版社，</w:t>
      </w:r>
      <w:r w:rsidRPr="00750CE7">
        <w:rPr>
          <w:rFonts w:ascii="宋体" w:hAnsi="宋体" w:cs="宋体"/>
          <w:sz w:val="24"/>
          <w:szCs w:val="24"/>
        </w:rPr>
        <w:t>2016</w:t>
      </w:r>
      <w:r w:rsidR="00750CE7" w:rsidRPr="00750CE7">
        <w:rPr>
          <w:rFonts w:ascii="宋体" w:hAnsi="宋体" w:cs="宋体" w:hint="eastAsia"/>
          <w:sz w:val="24"/>
          <w:szCs w:val="24"/>
        </w:rPr>
        <w:t>，页码？</w:t>
      </w:r>
    </w:p>
    <w:p w:rsidR="00EF047B" w:rsidRPr="00750CE7" w:rsidRDefault="00EF047B" w:rsidP="00750CE7">
      <w:pPr>
        <w:spacing w:line="400" w:lineRule="exact"/>
        <w:ind w:firstLineChars="177" w:firstLine="372"/>
        <w:rPr>
          <w:rFonts w:ascii="宋体" w:hAnsi="宋体" w:cs="宋体"/>
        </w:rPr>
      </w:pPr>
    </w:p>
    <w:p w:rsidR="00EF047B" w:rsidRPr="00750CE7" w:rsidRDefault="00EF047B" w:rsidP="00750CE7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</w:p>
    <w:p w:rsidR="00EF047B" w:rsidRPr="00750CE7" w:rsidRDefault="00EF047B" w:rsidP="00750CE7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</w:p>
    <w:p w:rsidR="00EF047B" w:rsidRPr="00750CE7" w:rsidRDefault="00750CE7" w:rsidP="00750CE7">
      <w:pPr>
        <w:spacing w:line="400" w:lineRule="exact"/>
        <w:rPr>
          <w:rFonts w:ascii="宋体" w:hAnsi="宋体"/>
          <w:sz w:val="24"/>
          <w:szCs w:val="24"/>
        </w:rPr>
      </w:pPr>
      <w:r w:rsidRPr="00750CE7">
        <w:rPr>
          <w:rFonts w:ascii="宋体" w:hAnsi="宋体" w:hint="eastAsia"/>
          <w:sz w:val="24"/>
          <w:szCs w:val="24"/>
        </w:rPr>
        <w:lastRenderedPageBreak/>
        <w:t>牵头分会：中华中医药学会眼科分会</w:t>
      </w:r>
    </w:p>
    <w:p w:rsidR="00EF047B" w:rsidRPr="00750CE7" w:rsidRDefault="00750CE7" w:rsidP="00750CE7">
      <w:pPr>
        <w:spacing w:line="400" w:lineRule="exact"/>
        <w:rPr>
          <w:rFonts w:ascii="宋体" w:hAnsi="宋体"/>
          <w:sz w:val="24"/>
          <w:szCs w:val="24"/>
        </w:rPr>
      </w:pPr>
      <w:r w:rsidRPr="00750CE7">
        <w:rPr>
          <w:rFonts w:ascii="宋体" w:hAnsi="宋体" w:hint="eastAsia"/>
          <w:sz w:val="24"/>
          <w:szCs w:val="24"/>
        </w:rPr>
        <w:t>牵头人：邱波（广东省中医院）</w:t>
      </w:r>
    </w:p>
    <w:p w:rsidR="00EF047B" w:rsidRPr="00750CE7" w:rsidRDefault="00750CE7" w:rsidP="00750CE7">
      <w:pPr>
        <w:spacing w:line="400" w:lineRule="exact"/>
        <w:rPr>
          <w:rFonts w:ascii="宋体" w:hAnsi="宋体"/>
          <w:sz w:val="24"/>
          <w:szCs w:val="24"/>
        </w:rPr>
      </w:pPr>
      <w:r w:rsidRPr="00750CE7">
        <w:rPr>
          <w:rFonts w:ascii="宋体" w:hAnsi="宋体" w:hint="eastAsia"/>
          <w:sz w:val="24"/>
          <w:szCs w:val="24"/>
        </w:rPr>
        <w:t>主要完成人：</w:t>
      </w:r>
    </w:p>
    <w:p w:rsidR="00EF047B" w:rsidRPr="00750CE7" w:rsidRDefault="00750CE7" w:rsidP="00750CE7">
      <w:pPr>
        <w:spacing w:line="400" w:lineRule="exact"/>
        <w:ind w:firstLineChars="400" w:firstLine="960"/>
        <w:rPr>
          <w:rFonts w:ascii="宋体" w:hAnsi="宋体"/>
          <w:sz w:val="24"/>
          <w:szCs w:val="24"/>
        </w:rPr>
      </w:pPr>
      <w:proofErr w:type="gramStart"/>
      <w:r w:rsidRPr="00750CE7">
        <w:rPr>
          <w:rFonts w:ascii="宋体" w:hAnsi="宋体" w:hint="eastAsia"/>
          <w:sz w:val="24"/>
          <w:szCs w:val="24"/>
        </w:rPr>
        <w:t>邱</w:t>
      </w:r>
      <w:proofErr w:type="gramEnd"/>
      <w:r w:rsidRPr="00750CE7">
        <w:rPr>
          <w:rFonts w:ascii="宋体" w:hAnsi="宋体" w:hint="eastAsia"/>
          <w:sz w:val="24"/>
          <w:szCs w:val="24"/>
        </w:rPr>
        <w:t xml:space="preserve">  </w:t>
      </w:r>
      <w:r w:rsidRPr="00750CE7">
        <w:rPr>
          <w:rFonts w:ascii="宋体" w:hAnsi="宋体" w:hint="eastAsia"/>
          <w:sz w:val="24"/>
          <w:szCs w:val="24"/>
        </w:rPr>
        <w:t>波（广东省中医院）</w:t>
      </w:r>
    </w:p>
    <w:p w:rsidR="00EF047B" w:rsidRPr="00750CE7" w:rsidRDefault="00750CE7" w:rsidP="00750CE7">
      <w:pPr>
        <w:spacing w:line="400" w:lineRule="exact"/>
        <w:ind w:firstLineChars="400" w:firstLine="960"/>
        <w:rPr>
          <w:rFonts w:ascii="宋体" w:hAnsi="宋体"/>
          <w:sz w:val="24"/>
          <w:szCs w:val="24"/>
        </w:rPr>
      </w:pPr>
      <w:proofErr w:type="gramStart"/>
      <w:r w:rsidRPr="00750CE7">
        <w:rPr>
          <w:rFonts w:ascii="宋体" w:hAnsi="宋体" w:hint="eastAsia"/>
          <w:sz w:val="24"/>
          <w:szCs w:val="24"/>
        </w:rPr>
        <w:t>庞</w:t>
      </w:r>
      <w:proofErr w:type="gramEnd"/>
      <w:r w:rsidRPr="00750CE7">
        <w:rPr>
          <w:rFonts w:ascii="宋体" w:hAnsi="宋体" w:hint="eastAsia"/>
          <w:sz w:val="24"/>
          <w:szCs w:val="24"/>
        </w:rPr>
        <w:t xml:space="preserve">  </w:t>
      </w:r>
      <w:r w:rsidRPr="00750CE7">
        <w:rPr>
          <w:rFonts w:ascii="宋体" w:hAnsi="宋体" w:hint="eastAsia"/>
          <w:sz w:val="24"/>
          <w:szCs w:val="24"/>
        </w:rPr>
        <w:t>龙（广东省中医院）</w:t>
      </w:r>
    </w:p>
    <w:p w:rsidR="00EF047B" w:rsidRPr="00750CE7" w:rsidRDefault="00750CE7" w:rsidP="00750CE7">
      <w:pPr>
        <w:spacing w:line="400" w:lineRule="exact"/>
        <w:ind w:firstLineChars="400" w:firstLine="960"/>
        <w:rPr>
          <w:rFonts w:ascii="宋体" w:hAnsi="宋体"/>
          <w:sz w:val="24"/>
          <w:szCs w:val="24"/>
        </w:rPr>
      </w:pPr>
      <w:r w:rsidRPr="00750CE7">
        <w:rPr>
          <w:rFonts w:ascii="宋体" w:hAnsi="宋体" w:hint="eastAsia"/>
          <w:sz w:val="24"/>
          <w:szCs w:val="24"/>
        </w:rPr>
        <w:t>秦</w:t>
      </w:r>
      <w:r w:rsidRPr="00750CE7">
        <w:rPr>
          <w:rFonts w:ascii="宋体" w:hAnsi="宋体" w:hint="eastAsia"/>
          <w:sz w:val="24"/>
          <w:szCs w:val="24"/>
        </w:rPr>
        <w:t xml:space="preserve">  </w:t>
      </w:r>
      <w:proofErr w:type="gramStart"/>
      <w:r w:rsidRPr="00750CE7">
        <w:rPr>
          <w:rFonts w:ascii="宋体" w:hAnsi="宋体" w:hint="eastAsia"/>
          <w:sz w:val="24"/>
          <w:szCs w:val="24"/>
        </w:rPr>
        <w:t>霖</w:t>
      </w:r>
      <w:proofErr w:type="gramEnd"/>
      <w:r w:rsidRPr="00750CE7">
        <w:rPr>
          <w:rFonts w:ascii="宋体" w:hAnsi="宋体" w:hint="eastAsia"/>
          <w:sz w:val="24"/>
          <w:szCs w:val="24"/>
        </w:rPr>
        <w:t>（广东省中医院）</w:t>
      </w:r>
    </w:p>
    <w:p w:rsidR="00EF047B" w:rsidRPr="00750CE7" w:rsidRDefault="00750CE7" w:rsidP="00750CE7">
      <w:pPr>
        <w:spacing w:line="400" w:lineRule="exact"/>
        <w:ind w:firstLineChars="400" w:firstLine="960"/>
        <w:rPr>
          <w:rFonts w:ascii="宋体" w:hAnsi="宋体"/>
          <w:sz w:val="24"/>
          <w:szCs w:val="24"/>
        </w:rPr>
      </w:pPr>
      <w:proofErr w:type="gramStart"/>
      <w:r w:rsidRPr="00750CE7">
        <w:rPr>
          <w:rFonts w:ascii="宋体" w:hAnsi="宋体" w:hint="eastAsia"/>
          <w:sz w:val="24"/>
          <w:szCs w:val="24"/>
        </w:rPr>
        <w:t>亢</w:t>
      </w:r>
      <w:proofErr w:type="gramEnd"/>
      <w:r w:rsidRPr="00750CE7">
        <w:rPr>
          <w:rFonts w:ascii="宋体" w:hAnsi="宋体" w:hint="eastAsia"/>
          <w:sz w:val="24"/>
          <w:szCs w:val="24"/>
        </w:rPr>
        <w:t>泽峰（中国中医科学院眼科医院）</w:t>
      </w:r>
    </w:p>
    <w:p w:rsidR="00EF047B" w:rsidRPr="00750CE7" w:rsidRDefault="00750CE7" w:rsidP="00750CE7">
      <w:pPr>
        <w:spacing w:line="400" w:lineRule="exact"/>
        <w:ind w:firstLineChars="400" w:firstLine="960"/>
        <w:rPr>
          <w:rFonts w:ascii="宋体" w:cs="Times New Roman"/>
          <w:sz w:val="24"/>
          <w:szCs w:val="24"/>
        </w:rPr>
      </w:pPr>
      <w:bookmarkStart w:id="2" w:name="_GoBack"/>
      <w:bookmarkEnd w:id="2"/>
      <w:r w:rsidRPr="00750CE7">
        <w:rPr>
          <w:rFonts w:ascii="宋体" w:hAnsi="宋体" w:hint="eastAsia"/>
          <w:sz w:val="24"/>
          <w:szCs w:val="24"/>
        </w:rPr>
        <w:t>张丽霞（中国中医科学院眼科医院）</w:t>
      </w:r>
      <w:r w:rsidRPr="00750CE7">
        <w:rPr>
          <w:rFonts w:ascii="宋体" w:hint="eastAsia"/>
          <w:sz w:val="24"/>
          <w:szCs w:val="24"/>
        </w:rPr>
        <w:t xml:space="preserve"> </w:t>
      </w:r>
    </w:p>
    <w:sectPr w:rsidR="00EF047B" w:rsidRPr="00750CE7" w:rsidSect="00750CE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CE7" w:rsidRDefault="00750CE7" w:rsidP="00750CE7">
      <w:r>
        <w:separator/>
      </w:r>
    </w:p>
  </w:endnote>
  <w:endnote w:type="continuationSeparator" w:id="0">
    <w:p w:rsidR="00750CE7" w:rsidRDefault="00750CE7" w:rsidP="00750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CE7" w:rsidRDefault="00750CE7" w:rsidP="00750CE7">
      <w:r>
        <w:separator/>
      </w:r>
    </w:p>
  </w:footnote>
  <w:footnote w:type="continuationSeparator" w:id="0">
    <w:p w:rsidR="00750CE7" w:rsidRDefault="00750CE7" w:rsidP="00750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0CAB"/>
    <w:multiLevelType w:val="multilevel"/>
    <w:tmpl w:val="16090CAB"/>
    <w:lvl w:ilvl="0">
      <w:start w:val="1"/>
      <w:numFmt w:val="decimal"/>
      <w:lvlText w:val="[%1]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QY">
    <w15:presenceInfo w15:providerId="None" w15:userId="CQY"/>
  </w15:person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D83"/>
    <w:rsid w:val="00061148"/>
    <w:rsid w:val="000C240C"/>
    <w:rsid w:val="000D07CC"/>
    <w:rsid w:val="00147537"/>
    <w:rsid w:val="001944D2"/>
    <w:rsid w:val="001E36B0"/>
    <w:rsid w:val="002266B1"/>
    <w:rsid w:val="002435C9"/>
    <w:rsid w:val="002616CC"/>
    <w:rsid w:val="00277F82"/>
    <w:rsid w:val="002A02C0"/>
    <w:rsid w:val="002B4203"/>
    <w:rsid w:val="002C2F8B"/>
    <w:rsid w:val="002E76B6"/>
    <w:rsid w:val="0031626A"/>
    <w:rsid w:val="00320B41"/>
    <w:rsid w:val="003B3D0E"/>
    <w:rsid w:val="003C39E5"/>
    <w:rsid w:val="003D33D3"/>
    <w:rsid w:val="003F6C59"/>
    <w:rsid w:val="0041423E"/>
    <w:rsid w:val="00420777"/>
    <w:rsid w:val="004C15C4"/>
    <w:rsid w:val="004D6D83"/>
    <w:rsid w:val="004F47C9"/>
    <w:rsid w:val="00520524"/>
    <w:rsid w:val="0052672E"/>
    <w:rsid w:val="00561F15"/>
    <w:rsid w:val="005919E2"/>
    <w:rsid w:val="006558E6"/>
    <w:rsid w:val="00661485"/>
    <w:rsid w:val="006A4D4E"/>
    <w:rsid w:val="007313CC"/>
    <w:rsid w:val="00732377"/>
    <w:rsid w:val="00750CE7"/>
    <w:rsid w:val="00764DA6"/>
    <w:rsid w:val="00770998"/>
    <w:rsid w:val="0078019F"/>
    <w:rsid w:val="00795C61"/>
    <w:rsid w:val="007B06D8"/>
    <w:rsid w:val="007F3EAF"/>
    <w:rsid w:val="0080588E"/>
    <w:rsid w:val="008D0E59"/>
    <w:rsid w:val="0090676F"/>
    <w:rsid w:val="00916B72"/>
    <w:rsid w:val="00925BCD"/>
    <w:rsid w:val="00933B43"/>
    <w:rsid w:val="009757D9"/>
    <w:rsid w:val="00987394"/>
    <w:rsid w:val="009C044D"/>
    <w:rsid w:val="009C483D"/>
    <w:rsid w:val="00A27EB5"/>
    <w:rsid w:val="00A35B10"/>
    <w:rsid w:val="00A423F8"/>
    <w:rsid w:val="00AA7E3A"/>
    <w:rsid w:val="00B223FB"/>
    <w:rsid w:val="00B442F2"/>
    <w:rsid w:val="00B76249"/>
    <w:rsid w:val="00BA0BC9"/>
    <w:rsid w:val="00BA750F"/>
    <w:rsid w:val="00BB7B5B"/>
    <w:rsid w:val="00BF25ED"/>
    <w:rsid w:val="00C03C95"/>
    <w:rsid w:val="00C16196"/>
    <w:rsid w:val="00C21231"/>
    <w:rsid w:val="00C243E6"/>
    <w:rsid w:val="00C40268"/>
    <w:rsid w:val="00C51976"/>
    <w:rsid w:val="00C70C22"/>
    <w:rsid w:val="00C76EA9"/>
    <w:rsid w:val="00C90AC7"/>
    <w:rsid w:val="00C939EA"/>
    <w:rsid w:val="00CA00B2"/>
    <w:rsid w:val="00CB714B"/>
    <w:rsid w:val="00D50E3D"/>
    <w:rsid w:val="00D66382"/>
    <w:rsid w:val="00D8199F"/>
    <w:rsid w:val="00D9600B"/>
    <w:rsid w:val="00DA0DB9"/>
    <w:rsid w:val="00E349A8"/>
    <w:rsid w:val="00E95144"/>
    <w:rsid w:val="00EA5AAA"/>
    <w:rsid w:val="00EB6894"/>
    <w:rsid w:val="00EF047B"/>
    <w:rsid w:val="00F07C24"/>
    <w:rsid w:val="00F4403F"/>
    <w:rsid w:val="00F63E1D"/>
    <w:rsid w:val="00FE6699"/>
    <w:rsid w:val="1ADE2504"/>
    <w:rsid w:val="211D6A7F"/>
    <w:rsid w:val="39D462EF"/>
    <w:rsid w:val="4EAC7C5D"/>
    <w:rsid w:val="502932F5"/>
    <w:rsid w:val="5208647E"/>
    <w:rsid w:val="52443F3D"/>
    <w:rsid w:val="54C370CC"/>
    <w:rsid w:val="5B8E4A6F"/>
    <w:rsid w:val="6EDA4129"/>
    <w:rsid w:val="7BB3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7B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EF047B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EF047B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EF047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EF047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F0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a8">
    <w:name w:val="annotation reference"/>
    <w:uiPriority w:val="99"/>
    <w:semiHidden/>
    <w:unhideWhenUsed/>
    <w:qFormat/>
    <w:rsid w:val="00EF047B"/>
    <w:rPr>
      <w:sz w:val="21"/>
      <w:szCs w:val="21"/>
    </w:rPr>
  </w:style>
  <w:style w:type="character" w:customStyle="1" w:styleId="Char2">
    <w:name w:val="页脚 Char"/>
    <w:link w:val="a6"/>
    <w:uiPriority w:val="99"/>
    <w:qFormat/>
    <w:locked/>
    <w:rsid w:val="00EF047B"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sid w:val="00EF047B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EF047B"/>
    <w:pPr>
      <w:ind w:firstLineChars="200" w:firstLine="420"/>
    </w:pPr>
  </w:style>
  <w:style w:type="character" w:customStyle="1" w:styleId="Char0">
    <w:name w:val="批注文字 Char"/>
    <w:link w:val="a4"/>
    <w:uiPriority w:val="99"/>
    <w:semiHidden/>
    <w:qFormat/>
    <w:rsid w:val="00EF047B"/>
    <w:rPr>
      <w:rFonts w:cs="Calibri"/>
      <w:kern w:val="2"/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rsid w:val="00EF047B"/>
    <w:rPr>
      <w:rFonts w:cs="Calibri"/>
      <w:b/>
      <w:bCs/>
      <w:kern w:val="2"/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rsid w:val="00EF047B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D485FD-51EA-4ABC-884B-A22D03A0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2806</Words>
  <Characters>318</Characters>
  <Application>Microsoft Office Word</Application>
  <DocSecurity>0</DocSecurity>
  <Lines>2</Lines>
  <Paragraphs>6</Paragraphs>
  <ScaleCrop>false</ScaleCrop>
  <Company>China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Smile2016</cp:lastModifiedBy>
  <cp:revision>3</cp:revision>
  <dcterms:created xsi:type="dcterms:W3CDTF">2018-11-29T09:04:00Z</dcterms:created>
  <dcterms:modified xsi:type="dcterms:W3CDTF">2018-12-01T08:45:00Z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  <property fmtid="{D5CDD505-2E9C-101B-9397-08002B2CF9AE}" pid="3" name="KSORubyTemplateID" linkTarget="0">
    <vt:lpwstr>6</vt:lpwstr>
  </property>
</Properties>
</file>